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131" w:rsidRDefault="00D66131" w:rsidP="00583269">
      <w:pPr>
        <w:autoSpaceDE w:val="0"/>
        <w:autoSpaceDN w:val="0"/>
        <w:adjustRightInd w:val="0"/>
        <w:jc w:val="both"/>
        <w:rPr>
          <w:rFonts w:ascii="Arial" w:hAnsi="Arial" w:cs="Arial"/>
          <w:b/>
          <w:bCs/>
          <w:color w:val="FFFFFF"/>
        </w:rPr>
      </w:pPr>
    </w:p>
    <w:p w:rsidR="00D66131" w:rsidRDefault="00D66131" w:rsidP="00583269">
      <w:pPr>
        <w:autoSpaceDE w:val="0"/>
        <w:autoSpaceDN w:val="0"/>
        <w:adjustRightInd w:val="0"/>
        <w:jc w:val="both"/>
        <w:rPr>
          <w:rFonts w:ascii="Arial" w:hAnsi="Arial" w:cs="Arial"/>
          <w:b/>
          <w:bCs/>
          <w:color w:val="FFFFFF"/>
        </w:rPr>
      </w:pPr>
    </w:p>
    <w:p w:rsidR="00D66131" w:rsidRDefault="00555AEE" w:rsidP="00D66131">
      <w:pPr>
        <w:jc w:val="center"/>
      </w:pPr>
      <w:r>
        <w:rPr>
          <w:noProof/>
        </w:rPr>
        <w:drawing>
          <wp:inline distT="0" distB="0" distL="0" distR="0">
            <wp:extent cx="1895475" cy="1590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Andrews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5475" cy="1590675"/>
                    </a:xfrm>
                    <a:prstGeom prst="rect">
                      <a:avLst/>
                    </a:prstGeom>
                  </pic:spPr>
                </pic:pic>
              </a:graphicData>
            </a:graphic>
          </wp:inline>
        </w:drawing>
      </w:r>
    </w:p>
    <w:p w:rsidR="00555AEE" w:rsidRDefault="00555AEE" w:rsidP="00D66131">
      <w:pPr>
        <w:spacing w:line="270" w:lineRule="atLeast"/>
        <w:jc w:val="center"/>
        <w:textAlignment w:val="baseline"/>
        <w:rPr>
          <w:rFonts w:cs="Arial"/>
          <w:b/>
          <w:sz w:val="28"/>
          <w:szCs w:val="28"/>
        </w:rPr>
      </w:pPr>
    </w:p>
    <w:p w:rsidR="00D66131" w:rsidRDefault="00D66131" w:rsidP="00D66131">
      <w:pPr>
        <w:spacing w:line="270" w:lineRule="atLeast"/>
        <w:jc w:val="center"/>
        <w:textAlignment w:val="baseline"/>
        <w:rPr>
          <w:rFonts w:ascii="Comic Sans MS" w:hAnsi="Comic Sans MS"/>
          <w:b/>
          <w:bCs/>
          <w:color w:val="444444"/>
          <w:u w:val="single"/>
        </w:rPr>
      </w:pPr>
      <w:r>
        <w:rPr>
          <w:rFonts w:cs="Arial"/>
          <w:b/>
          <w:sz w:val="28"/>
          <w:szCs w:val="28"/>
        </w:rPr>
        <w:t xml:space="preserve">St Andrew’s CE Primary School </w:t>
      </w:r>
    </w:p>
    <w:p w:rsidR="00F93E6C" w:rsidRDefault="00D25BC4" w:rsidP="00D25BC4">
      <w:pPr>
        <w:jc w:val="center"/>
        <w:rPr>
          <w:rFonts w:ascii="Arial" w:hAnsi="Arial" w:cs="Arial"/>
          <w:b/>
        </w:rPr>
      </w:pPr>
      <w:r>
        <w:rPr>
          <w:rFonts w:ascii="Arial" w:hAnsi="Arial" w:cs="Arial"/>
          <w:b/>
        </w:rPr>
        <w:t>Accessibility Plan</w:t>
      </w:r>
    </w:p>
    <w:p w:rsidR="00D66131" w:rsidRDefault="00F93E6C" w:rsidP="00D66131">
      <w:pPr>
        <w:jc w:val="center"/>
        <w:rPr>
          <w:rFonts w:ascii="Arial" w:hAnsi="Arial" w:cs="Arial"/>
          <w:b/>
        </w:rPr>
      </w:pPr>
      <w:r>
        <w:rPr>
          <w:rFonts w:ascii="Arial" w:hAnsi="Arial" w:cs="Arial"/>
          <w:b/>
        </w:rPr>
        <w:t xml:space="preserve">Dated: </w:t>
      </w:r>
      <w:r w:rsidR="00D25BC4">
        <w:rPr>
          <w:rFonts w:ascii="Arial" w:hAnsi="Arial" w:cs="Arial"/>
          <w:b/>
        </w:rPr>
        <w:t xml:space="preserve"> </w:t>
      </w:r>
      <w:r w:rsidR="000C74FC">
        <w:rPr>
          <w:rFonts w:ascii="Arial" w:hAnsi="Arial" w:cs="Arial"/>
          <w:b/>
        </w:rPr>
        <w:t>March 202</w:t>
      </w:r>
      <w:r w:rsidR="00FF7ADA">
        <w:rPr>
          <w:rFonts w:ascii="Arial" w:hAnsi="Arial" w:cs="Arial"/>
          <w:b/>
        </w:rPr>
        <w:t>4</w:t>
      </w:r>
    </w:p>
    <w:p w:rsidR="00F93E6C" w:rsidRDefault="00F93E6C" w:rsidP="00D66131">
      <w:pPr>
        <w:jc w:val="center"/>
        <w:rPr>
          <w:rFonts w:ascii="Arial" w:hAnsi="Arial" w:cs="Arial"/>
          <w:b/>
        </w:rPr>
      </w:pPr>
      <w:r>
        <w:rPr>
          <w:rFonts w:ascii="Arial" w:hAnsi="Arial" w:cs="Arial"/>
          <w:b/>
        </w:rPr>
        <w:t>Review Date:</w:t>
      </w:r>
      <w:r w:rsidR="00D25BC4">
        <w:rPr>
          <w:rFonts w:ascii="Arial" w:hAnsi="Arial" w:cs="Arial"/>
          <w:b/>
        </w:rPr>
        <w:t xml:space="preserve"> </w:t>
      </w:r>
      <w:r w:rsidR="000C74FC">
        <w:rPr>
          <w:rFonts w:ascii="Arial" w:hAnsi="Arial" w:cs="Arial"/>
          <w:b/>
        </w:rPr>
        <w:t>July 202</w:t>
      </w:r>
      <w:r w:rsidR="00FF7ADA">
        <w:rPr>
          <w:rFonts w:ascii="Arial" w:hAnsi="Arial" w:cs="Arial"/>
          <w:b/>
        </w:rPr>
        <w:t>7</w:t>
      </w:r>
    </w:p>
    <w:p w:rsidR="003C1A5C" w:rsidRDefault="003C1A5C" w:rsidP="003C1A5C">
      <w:pPr>
        <w:jc w:val="center"/>
        <w:rPr>
          <w:rFonts w:cs="Arial"/>
          <w:b/>
          <w:sz w:val="28"/>
          <w:szCs w:val="28"/>
          <w:u w:val="single"/>
        </w:rPr>
      </w:pPr>
    </w:p>
    <w:p w:rsidR="003C1A5C" w:rsidRPr="003C1A5C" w:rsidRDefault="003C1A5C" w:rsidP="003C1A5C">
      <w:pPr>
        <w:jc w:val="center"/>
        <w:rPr>
          <w:rFonts w:cs="Arial"/>
          <w:b/>
          <w:sz w:val="28"/>
          <w:szCs w:val="28"/>
          <w:u w:val="single"/>
        </w:rPr>
      </w:pPr>
      <w:r w:rsidRPr="003C1A5C">
        <w:rPr>
          <w:rFonts w:cs="Arial"/>
          <w:b/>
          <w:sz w:val="28"/>
          <w:szCs w:val="28"/>
          <w:u w:val="single"/>
        </w:rPr>
        <w:t>Vision</w:t>
      </w:r>
    </w:p>
    <w:p w:rsidR="003C1A5C" w:rsidRPr="003C1A5C" w:rsidRDefault="003C1A5C" w:rsidP="003C1A5C">
      <w:pPr>
        <w:jc w:val="center"/>
        <w:rPr>
          <w:rFonts w:cs="Arial"/>
          <w:b/>
          <w:sz w:val="28"/>
          <w:szCs w:val="28"/>
        </w:rPr>
      </w:pPr>
      <w:r w:rsidRPr="003C1A5C">
        <w:rPr>
          <w:rFonts w:cs="Arial"/>
          <w:b/>
          <w:sz w:val="28"/>
          <w:szCs w:val="28"/>
        </w:rPr>
        <w:t>Since 1897, St Andrews has embraced its Christian character as the cornerstone of its values, continuing to serve the children and families of Eccles. Our St Andrews Community aim to serve every child by providing the highest levels of academic, pastoral and spiritual development, achieved through our commitment to respect, enjoyment and excellence for all.  The St Andrews community seeks to be an environment where the Christian faith comes alive through the values of love, honesty, forgiveness and respect. Each child is encouraged to discover their unique God-given gifts on their journey to fulfilling their hopes and dreams, developing a deeper connection to God and service to the community.</w:t>
      </w:r>
    </w:p>
    <w:p w:rsidR="004C12DC" w:rsidRDefault="004C12DC" w:rsidP="00D66131">
      <w:pPr>
        <w:jc w:val="center"/>
        <w:rPr>
          <w:rFonts w:cs="Arial"/>
          <w:b/>
          <w:sz w:val="28"/>
          <w:szCs w:val="28"/>
        </w:rPr>
      </w:pPr>
    </w:p>
    <w:p w:rsidR="00D66131" w:rsidRDefault="00D66131" w:rsidP="00D66131">
      <w:pPr>
        <w:rPr>
          <w:rFonts w:cs="Arial"/>
          <w:b/>
          <w:sz w:val="28"/>
          <w:szCs w:val="28"/>
        </w:rPr>
      </w:pPr>
    </w:p>
    <w:p w:rsidR="00431C59" w:rsidRPr="00431C59" w:rsidRDefault="00431C59" w:rsidP="00431C59">
      <w:pPr>
        <w:pStyle w:val="PlainText"/>
        <w:rPr>
          <w:rFonts w:ascii="Arial" w:hAnsi="Arial" w:cs="Arial"/>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CA2D11" w:rsidRDefault="00CA2D11" w:rsidP="00BE7C61">
      <w:pPr>
        <w:rPr>
          <w:rFonts w:ascii="Maiandra GD" w:hAnsi="Maiandra GD"/>
          <w:b/>
        </w:rPr>
      </w:pPr>
    </w:p>
    <w:p w:rsidR="00BE7C61" w:rsidRPr="00CA2D11" w:rsidRDefault="00BE7C61" w:rsidP="00BE7C61">
      <w:pPr>
        <w:rPr>
          <w:rFonts w:ascii="Maiandra GD" w:hAnsi="Maiandra GD"/>
          <w:b/>
        </w:rPr>
      </w:pPr>
      <w:r w:rsidRPr="00CA2D11">
        <w:rPr>
          <w:rFonts w:ascii="Maiandra GD" w:hAnsi="Maiandra GD"/>
          <w:b/>
        </w:rPr>
        <w:t>Contents</w:t>
      </w:r>
    </w:p>
    <w:p w:rsidR="00BE7C61" w:rsidRPr="00CA2D11" w:rsidRDefault="00BE7C61" w:rsidP="00BE7C61">
      <w:pPr>
        <w:pStyle w:val="TOC1"/>
        <w:rPr>
          <w:rFonts w:ascii="Maiandra GD" w:eastAsia="Times New Roman" w:hAnsi="Maiandra GD"/>
          <w:noProof/>
          <w:sz w:val="24"/>
          <w:lang w:val="en-GB" w:eastAsia="en-GB"/>
        </w:rPr>
      </w:pPr>
      <w:r w:rsidRPr="00CA2D11">
        <w:rPr>
          <w:rFonts w:ascii="Maiandra GD" w:hAnsi="Maiandra GD"/>
          <w:sz w:val="24"/>
        </w:rPr>
        <w:fldChar w:fldCharType="begin"/>
      </w:r>
      <w:r w:rsidRPr="00CA2D11">
        <w:rPr>
          <w:rFonts w:ascii="Maiandra GD" w:hAnsi="Maiandra GD"/>
          <w:sz w:val="24"/>
        </w:rPr>
        <w:instrText xml:space="preserve"> TOC \o "2-2" \t "Heading 1,1" </w:instrText>
      </w:r>
      <w:r w:rsidRPr="00CA2D11">
        <w:rPr>
          <w:rFonts w:ascii="Maiandra GD" w:hAnsi="Maiandra GD"/>
          <w:sz w:val="24"/>
        </w:rPr>
        <w:fldChar w:fldCharType="separate"/>
      </w:r>
      <w:r w:rsidRPr="00CA2D11">
        <w:rPr>
          <w:rFonts w:ascii="Maiandra GD" w:hAnsi="Maiandra GD"/>
          <w:noProof/>
          <w:sz w:val="24"/>
        </w:rPr>
        <w:t>1. Aims</w:t>
      </w:r>
      <w:r w:rsidRPr="00CA2D11">
        <w:rPr>
          <w:rFonts w:ascii="Maiandra GD" w:hAnsi="Maiandra GD"/>
          <w:noProof/>
          <w:sz w:val="24"/>
        </w:rPr>
        <w:tab/>
      </w:r>
      <w:r w:rsidRPr="00CA2D11">
        <w:rPr>
          <w:rFonts w:ascii="Maiandra GD" w:hAnsi="Maiandra GD"/>
          <w:noProof/>
          <w:sz w:val="24"/>
        </w:rPr>
        <w:fldChar w:fldCharType="begin"/>
      </w:r>
      <w:r w:rsidRPr="00CA2D11">
        <w:rPr>
          <w:rFonts w:ascii="Maiandra GD" w:hAnsi="Maiandra GD"/>
          <w:noProof/>
          <w:sz w:val="24"/>
        </w:rPr>
        <w:instrText xml:space="preserve"> PAGEREF _Toc491429308 \h </w:instrText>
      </w:r>
      <w:r w:rsidRPr="00CA2D11">
        <w:rPr>
          <w:rFonts w:ascii="Maiandra GD" w:hAnsi="Maiandra GD"/>
          <w:noProof/>
          <w:sz w:val="24"/>
        </w:rPr>
      </w:r>
      <w:r w:rsidRPr="00CA2D11">
        <w:rPr>
          <w:rFonts w:ascii="Maiandra GD" w:hAnsi="Maiandra GD"/>
          <w:noProof/>
          <w:sz w:val="24"/>
        </w:rPr>
        <w:fldChar w:fldCharType="separate"/>
      </w:r>
      <w:r w:rsidRPr="00CA2D11">
        <w:rPr>
          <w:rFonts w:ascii="Maiandra GD" w:hAnsi="Maiandra GD"/>
          <w:noProof/>
          <w:sz w:val="24"/>
        </w:rPr>
        <w:t>3</w:t>
      </w:r>
      <w:r w:rsidRPr="00CA2D11">
        <w:rPr>
          <w:rFonts w:ascii="Maiandra GD" w:hAnsi="Maiandra GD"/>
          <w:noProof/>
          <w:sz w:val="24"/>
        </w:rPr>
        <w:fldChar w:fldCharType="end"/>
      </w:r>
    </w:p>
    <w:p w:rsidR="00BE7C61" w:rsidRPr="00CA2D11" w:rsidRDefault="00BE7C61" w:rsidP="00BE7C61">
      <w:pPr>
        <w:pStyle w:val="TOC1"/>
        <w:rPr>
          <w:rFonts w:ascii="Maiandra GD" w:eastAsia="Times New Roman" w:hAnsi="Maiandra GD"/>
          <w:noProof/>
          <w:sz w:val="24"/>
          <w:lang w:val="en-GB" w:eastAsia="en-GB"/>
        </w:rPr>
      </w:pPr>
      <w:r w:rsidRPr="00CA2D11">
        <w:rPr>
          <w:rFonts w:ascii="Maiandra GD" w:hAnsi="Maiandra GD"/>
          <w:noProof/>
          <w:sz w:val="24"/>
        </w:rPr>
        <w:t>2. Legislation and guidance</w:t>
      </w:r>
      <w:r w:rsidRPr="00CA2D11">
        <w:rPr>
          <w:rFonts w:ascii="Maiandra GD" w:hAnsi="Maiandra GD"/>
          <w:noProof/>
          <w:sz w:val="24"/>
        </w:rPr>
        <w:tab/>
      </w:r>
      <w:r w:rsidRPr="00CA2D11">
        <w:rPr>
          <w:rFonts w:ascii="Maiandra GD" w:hAnsi="Maiandra GD"/>
          <w:noProof/>
          <w:sz w:val="24"/>
        </w:rPr>
        <w:fldChar w:fldCharType="begin"/>
      </w:r>
      <w:r w:rsidRPr="00CA2D11">
        <w:rPr>
          <w:rFonts w:ascii="Maiandra GD" w:hAnsi="Maiandra GD"/>
          <w:noProof/>
          <w:sz w:val="24"/>
        </w:rPr>
        <w:instrText xml:space="preserve"> PAGEREF _Toc491429309 \h </w:instrText>
      </w:r>
      <w:r w:rsidRPr="00CA2D11">
        <w:rPr>
          <w:rFonts w:ascii="Maiandra GD" w:hAnsi="Maiandra GD"/>
          <w:noProof/>
          <w:sz w:val="24"/>
        </w:rPr>
      </w:r>
      <w:r w:rsidRPr="00CA2D11">
        <w:rPr>
          <w:rFonts w:ascii="Maiandra GD" w:hAnsi="Maiandra GD"/>
          <w:noProof/>
          <w:sz w:val="24"/>
        </w:rPr>
        <w:fldChar w:fldCharType="separate"/>
      </w:r>
      <w:r w:rsidRPr="00CA2D11">
        <w:rPr>
          <w:rFonts w:ascii="Maiandra GD" w:hAnsi="Maiandra GD"/>
          <w:noProof/>
          <w:sz w:val="24"/>
        </w:rPr>
        <w:t>3</w:t>
      </w:r>
      <w:r w:rsidRPr="00CA2D11">
        <w:rPr>
          <w:rFonts w:ascii="Maiandra GD" w:hAnsi="Maiandra GD"/>
          <w:noProof/>
          <w:sz w:val="24"/>
        </w:rPr>
        <w:fldChar w:fldCharType="end"/>
      </w:r>
    </w:p>
    <w:p w:rsidR="00BE7C61" w:rsidRPr="00CA2D11" w:rsidRDefault="00BE7C61" w:rsidP="00BE7C61">
      <w:pPr>
        <w:pStyle w:val="TOC1"/>
        <w:rPr>
          <w:rFonts w:ascii="Maiandra GD" w:eastAsia="Times New Roman" w:hAnsi="Maiandra GD"/>
          <w:noProof/>
          <w:sz w:val="24"/>
          <w:lang w:val="en-GB" w:eastAsia="en-GB"/>
        </w:rPr>
      </w:pPr>
      <w:r w:rsidRPr="00CA2D11">
        <w:rPr>
          <w:rFonts w:ascii="Maiandra GD" w:hAnsi="Maiandra GD"/>
          <w:noProof/>
          <w:sz w:val="24"/>
        </w:rPr>
        <w:t>3. Action plan</w:t>
      </w:r>
      <w:r w:rsidRPr="00CA2D11">
        <w:rPr>
          <w:rFonts w:ascii="Maiandra GD" w:hAnsi="Maiandra GD"/>
          <w:noProof/>
          <w:sz w:val="24"/>
        </w:rPr>
        <w:tab/>
      </w:r>
      <w:r w:rsidRPr="00CA2D11">
        <w:rPr>
          <w:rFonts w:ascii="Maiandra GD" w:hAnsi="Maiandra GD"/>
          <w:noProof/>
          <w:sz w:val="24"/>
        </w:rPr>
        <w:fldChar w:fldCharType="begin"/>
      </w:r>
      <w:r w:rsidRPr="00CA2D11">
        <w:rPr>
          <w:rFonts w:ascii="Maiandra GD" w:hAnsi="Maiandra GD"/>
          <w:noProof/>
          <w:sz w:val="24"/>
        </w:rPr>
        <w:instrText xml:space="preserve"> PAGEREF _Toc491429310 \h </w:instrText>
      </w:r>
      <w:r w:rsidRPr="00CA2D11">
        <w:rPr>
          <w:rFonts w:ascii="Maiandra GD" w:hAnsi="Maiandra GD"/>
          <w:noProof/>
          <w:sz w:val="24"/>
        </w:rPr>
      </w:r>
      <w:r w:rsidRPr="00CA2D11">
        <w:rPr>
          <w:rFonts w:ascii="Maiandra GD" w:hAnsi="Maiandra GD"/>
          <w:noProof/>
          <w:sz w:val="24"/>
        </w:rPr>
        <w:fldChar w:fldCharType="separate"/>
      </w:r>
      <w:r w:rsidRPr="00CA2D11">
        <w:rPr>
          <w:rFonts w:ascii="Maiandra GD" w:hAnsi="Maiandra GD"/>
          <w:noProof/>
          <w:sz w:val="24"/>
        </w:rPr>
        <w:t>4</w:t>
      </w:r>
      <w:r w:rsidRPr="00CA2D11">
        <w:rPr>
          <w:rFonts w:ascii="Maiandra GD" w:hAnsi="Maiandra GD"/>
          <w:noProof/>
          <w:sz w:val="24"/>
        </w:rPr>
        <w:fldChar w:fldCharType="end"/>
      </w:r>
    </w:p>
    <w:p w:rsidR="00BE7C61" w:rsidRPr="00CA2D11" w:rsidRDefault="00BE7C61" w:rsidP="00BE7C61">
      <w:pPr>
        <w:pStyle w:val="TOC1"/>
        <w:rPr>
          <w:rFonts w:ascii="Maiandra GD" w:eastAsia="Times New Roman" w:hAnsi="Maiandra GD"/>
          <w:noProof/>
          <w:sz w:val="24"/>
          <w:lang w:val="en-GB" w:eastAsia="en-GB"/>
        </w:rPr>
      </w:pPr>
      <w:r w:rsidRPr="00CA2D11">
        <w:rPr>
          <w:rFonts w:ascii="Maiandra GD" w:hAnsi="Maiandra GD"/>
          <w:noProof/>
          <w:sz w:val="24"/>
        </w:rPr>
        <w:t>4. Monitoring arrangements</w:t>
      </w:r>
      <w:r w:rsidRPr="00CA2D11">
        <w:rPr>
          <w:rFonts w:ascii="Maiandra GD" w:hAnsi="Maiandra GD"/>
          <w:noProof/>
          <w:sz w:val="24"/>
        </w:rPr>
        <w:tab/>
      </w:r>
      <w:r w:rsidRPr="00CA2D11">
        <w:rPr>
          <w:rFonts w:ascii="Maiandra GD" w:hAnsi="Maiandra GD"/>
          <w:noProof/>
          <w:sz w:val="24"/>
        </w:rPr>
        <w:fldChar w:fldCharType="begin"/>
      </w:r>
      <w:r w:rsidRPr="00CA2D11">
        <w:rPr>
          <w:rFonts w:ascii="Maiandra GD" w:hAnsi="Maiandra GD"/>
          <w:noProof/>
          <w:sz w:val="24"/>
        </w:rPr>
        <w:instrText xml:space="preserve"> PAGEREF _Toc491429311 \h </w:instrText>
      </w:r>
      <w:r w:rsidRPr="00CA2D11">
        <w:rPr>
          <w:rFonts w:ascii="Maiandra GD" w:hAnsi="Maiandra GD"/>
          <w:noProof/>
          <w:sz w:val="24"/>
        </w:rPr>
      </w:r>
      <w:r w:rsidRPr="00CA2D11">
        <w:rPr>
          <w:rFonts w:ascii="Maiandra GD" w:hAnsi="Maiandra GD"/>
          <w:noProof/>
          <w:sz w:val="24"/>
        </w:rPr>
        <w:fldChar w:fldCharType="separate"/>
      </w:r>
      <w:r w:rsidRPr="00CA2D11">
        <w:rPr>
          <w:rFonts w:ascii="Maiandra GD" w:hAnsi="Maiandra GD"/>
          <w:noProof/>
          <w:sz w:val="24"/>
        </w:rPr>
        <w:t>6</w:t>
      </w:r>
      <w:r w:rsidRPr="00CA2D11">
        <w:rPr>
          <w:rFonts w:ascii="Maiandra GD" w:hAnsi="Maiandra GD"/>
          <w:noProof/>
          <w:sz w:val="24"/>
        </w:rPr>
        <w:fldChar w:fldCharType="end"/>
      </w:r>
    </w:p>
    <w:p w:rsidR="00BE7C61" w:rsidRPr="00CA2D11" w:rsidRDefault="00BE7C61" w:rsidP="00BE7C61">
      <w:pPr>
        <w:pStyle w:val="TOC1"/>
        <w:rPr>
          <w:rFonts w:ascii="Maiandra GD" w:eastAsia="Times New Roman" w:hAnsi="Maiandra GD"/>
          <w:noProof/>
          <w:sz w:val="24"/>
          <w:lang w:val="en-GB" w:eastAsia="en-GB"/>
        </w:rPr>
      </w:pPr>
      <w:r w:rsidRPr="00CA2D11">
        <w:rPr>
          <w:rFonts w:ascii="Maiandra GD" w:hAnsi="Maiandra GD"/>
          <w:noProof/>
          <w:sz w:val="24"/>
        </w:rPr>
        <w:t>5. Links with other policies</w:t>
      </w:r>
      <w:r w:rsidRPr="00CA2D11">
        <w:rPr>
          <w:rFonts w:ascii="Maiandra GD" w:hAnsi="Maiandra GD"/>
          <w:noProof/>
          <w:sz w:val="24"/>
        </w:rPr>
        <w:tab/>
      </w:r>
      <w:r w:rsidRPr="00CA2D11">
        <w:rPr>
          <w:rFonts w:ascii="Maiandra GD" w:hAnsi="Maiandra GD"/>
          <w:noProof/>
          <w:sz w:val="24"/>
        </w:rPr>
        <w:fldChar w:fldCharType="begin"/>
      </w:r>
      <w:r w:rsidRPr="00CA2D11">
        <w:rPr>
          <w:rFonts w:ascii="Maiandra GD" w:hAnsi="Maiandra GD"/>
          <w:noProof/>
          <w:sz w:val="24"/>
        </w:rPr>
        <w:instrText xml:space="preserve"> PAGEREF _Toc491429312 \h </w:instrText>
      </w:r>
      <w:r w:rsidRPr="00CA2D11">
        <w:rPr>
          <w:rFonts w:ascii="Maiandra GD" w:hAnsi="Maiandra GD"/>
          <w:noProof/>
          <w:sz w:val="24"/>
        </w:rPr>
      </w:r>
      <w:r w:rsidRPr="00CA2D11">
        <w:rPr>
          <w:rFonts w:ascii="Maiandra GD" w:hAnsi="Maiandra GD"/>
          <w:noProof/>
          <w:sz w:val="24"/>
        </w:rPr>
        <w:fldChar w:fldCharType="separate"/>
      </w:r>
      <w:r w:rsidRPr="00CA2D11">
        <w:rPr>
          <w:rFonts w:ascii="Maiandra GD" w:hAnsi="Maiandra GD"/>
          <w:noProof/>
          <w:sz w:val="24"/>
        </w:rPr>
        <w:t>6</w:t>
      </w:r>
      <w:r w:rsidRPr="00CA2D11">
        <w:rPr>
          <w:rFonts w:ascii="Maiandra GD" w:hAnsi="Maiandra GD"/>
          <w:noProof/>
          <w:sz w:val="24"/>
        </w:rPr>
        <w:fldChar w:fldCharType="end"/>
      </w:r>
    </w:p>
    <w:p w:rsidR="00BE7C61" w:rsidRPr="00CA2D11" w:rsidRDefault="00BE7C61" w:rsidP="00BE7C61">
      <w:pPr>
        <w:pStyle w:val="TOC1"/>
        <w:rPr>
          <w:rFonts w:ascii="Maiandra GD" w:eastAsia="Times New Roman" w:hAnsi="Maiandra GD"/>
          <w:noProof/>
          <w:sz w:val="24"/>
          <w:lang w:val="en-GB" w:eastAsia="en-GB"/>
        </w:rPr>
      </w:pPr>
      <w:r w:rsidRPr="00CA2D11">
        <w:rPr>
          <w:rFonts w:ascii="Maiandra GD" w:hAnsi="Maiandra GD"/>
          <w:noProof/>
          <w:sz w:val="24"/>
        </w:rPr>
        <w:t>Appendix 1: Accessibility audit</w:t>
      </w:r>
      <w:r w:rsidRPr="00CA2D11">
        <w:rPr>
          <w:rFonts w:ascii="Maiandra GD" w:hAnsi="Maiandra GD"/>
          <w:noProof/>
          <w:sz w:val="24"/>
        </w:rPr>
        <w:tab/>
      </w:r>
      <w:r w:rsidRPr="00CA2D11">
        <w:rPr>
          <w:rFonts w:ascii="Maiandra GD" w:hAnsi="Maiandra GD"/>
          <w:noProof/>
          <w:sz w:val="24"/>
        </w:rPr>
        <w:fldChar w:fldCharType="begin"/>
      </w:r>
      <w:r w:rsidRPr="00CA2D11">
        <w:rPr>
          <w:rFonts w:ascii="Maiandra GD" w:hAnsi="Maiandra GD"/>
          <w:noProof/>
          <w:sz w:val="24"/>
        </w:rPr>
        <w:instrText xml:space="preserve"> PAGEREF _Toc491429313 \h </w:instrText>
      </w:r>
      <w:r w:rsidRPr="00CA2D11">
        <w:rPr>
          <w:rFonts w:ascii="Maiandra GD" w:hAnsi="Maiandra GD"/>
          <w:noProof/>
          <w:sz w:val="24"/>
        </w:rPr>
      </w:r>
      <w:r w:rsidRPr="00CA2D11">
        <w:rPr>
          <w:rFonts w:ascii="Maiandra GD" w:hAnsi="Maiandra GD"/>
          <w:noProof/>
          <w:sz w:val="24"/>
        </w:rPr>
        <w:fldChar w:fldCharType="separate"/>
      </w:r>
      <w:r w:rsidRPr="00CA2D11">
        <w:rPr>
          <w:rFonts w:ascii="Maiandra GD" w:hAnsi="Maiandra GD"/>
          <w:noProof/>
          <w:sz w:val="24"/>
        </w:rPr>
        <w:t>7</w:t>
      </w:r>
      <w:r w:rsidRPr="00CA2D11">
        <w:rPr>
          <w:rFonts w:ascii="Maiandra GD" w:hAnsi="Maiandra GD"/>
          <w:noProof/>
          <w:sz w:val="24"/>
        </w:rPr>
        <w:fldChar w:fldCharType="end"/>
      </w:r>
    </w:p>
    <w:p w:rsidR="00923E63" w:rsidRPr="00CA2D11" w:rsidRDefault="00BE7C61" w:rsidP="00CA2D11">
      <w:pPr>
        <w:rPr>
          <w:rFonts w:ascii="Maiandra GD" w:hAnsi="Maiandra GD"/>
        </w:rPr>
      </w:pPr>
      <w:r w:rsidRPr="00CA2D11">
        <w:rPr>
          <w:rFonts w:ascii="Maiandra GD" w:hAnsi="Maiandra GD"/>
        </w:rPr>
        <w:fldChar w:fldCharType="end"/>
      </w:r>
      <w:bookmarkStart w:id="0" w:name="_Toc491429308"/>
    </w:p>
    <w:p w:rsidR="00923E63" w:rsidRPr="00CA2D11" w:rsidRDefault="00923E63" w:rsidP="00923E63">
      <w:pPr>
        <w:pStyle w:val="NormalWeb"/>
        <w:spacing w:line="300" w:lineRule="atLeast"/>
        <w:jc w:val="both"/>
        <w:rPr>
          <w:rFonts w:ascii="Maiandra GD" w:hAnsi="Maiandra GD" w:cs="Segoe UI"/>
        </w:rPr>
      </w:pPr>
      <w:r w:rsidRPr="00CA2D11">
        <w:rPr>
          <w:rFonts w:ascii="Maiandra GD" w:hAnsi="Maiandra GD" w:cs="Segoe UI"/>
        </w:rPr>
        <w:t xml:space="preserve">St Andrew's </w:t>
      </w:r>
      <w:proofErr w:type="spellStart"/>
      <w:r w:rsidRPr="00CA2D11">
        <w:rPr>
          <w:rFonts w:ascii="Maiandra GD" w:hAnsi="Maiandra GD" w:cs="Segoe UI"/>
        </w:rPr>
        <w:t>CofE</w:t>
      </w:r>
      <w:proofErr w:type="spellEnd"/>
      <w:r w:rsidRPr="00CA2D11">
        <w:rPr>
          <w:rFonts w:ascii="Maiandra GD" w:hAnsi="Maiandra GD" w:cs="Segoe UI"/>
        </w:rPr>
        <w:t xml:space="preserve"> Primary School is a fully inclusive school serving a highly disadvantaged and culturally and linguistically diverse community. The school has a high proportion of </w:t>
      </w:r>
      <w:r w:rsidR="00CA2D11" w:rsidRPr="00CA2D11">
        <w:rPr>
          <w:rFonts w:ascii="Maiandra GD" w:hAnsi="Maiandra GD" w:cs="Segoe UI"/>
        </w:rPr>
        <w:t>children</w:t>
      </w:r>
      <w:r w:rsidRPr="00CA2D11">
        <w:rPr>
          <w:rFonts w:ascii="Maiandra GD" w:hAnsi="Maiandra GD" w:cs="Segoe UI"/>
        </w:rPr>
        <w:t xml:space="preserve"> with English as an Additional Language (EAL), </w:t>
      </w:r>
      <w:r w:rsidR="00CA2D11" w:rsidRPr="00CA2D11">
        <w:rPr>
          <w:rFonts w:ascii="Maiandra GD" w:hAnsi="Maiandra GD" w:cs="Segoe UI"/>
        </w:rPr>
        <w:t>children</w:t>
      </w:r>
      <w:r w:rsidRPr="00CA2D11">
        <w:rPr>
          <w:rFonts w:ascii="Maiandra GD" w:hAnsi="Maiandra GD" w:cs="Segoe UI"/>
        </w:rPr>
        <w:t xml:space="preserve"> eligible for Pupil Premium funding and </w:t>
      </w:r>
      <w:r w:rsidR="00CA2D11" w:rsidRPr="00CA2D11">
        <w:rPr>
          <w:rFonts w:ascii="Maiandra GD" w:hAnsi="Maiandra GD" w:cs="Segoe UI"/>
        </w:rPr>
        <w:t>children</w:t>
      </w:r>
      <w:r w:rsidRPr="00CA2D11">
        <w:rPr>
          <w:rFonts w:ascii="Maiandra GD" w:hAnsi="Maiandra GD" w:cs="Segoe UI"/>
        </w:rPr>
        <w:t xml:space="preserve"> with SEND.</w:t>
      </w:r>
    </w:p>
    <w:p w:rsidR="00923E63" w:rsidRPr="00CA2D11" w:rsidRDefault="00923E63" w:rsidP="00923E63">
      <w:pPr>
        <w:pStyle w:val="NormalWeb"/>
        <w:spacing w:line="300" w:lineRule="atLeast"/>
        <w:jc w:val="both"/>
        <w:rPr>
          <w:rFonts w:ascii="Maiandra GD" w:hAnsi="Maiandra GD" w:cs="Segoe UI"/>
        </w:rPr>
      </w:pPr>
      <w:r w:rsidRPr="00CA2D11">
        <w:rPr>
          <w:rFonts w:ascii="Maiandra GD" w:hAnsi="Maiandra GD" w:cs="Segoe UI"/>
        </w:rPr>
        <w:t>The school's strengths include:</w:t>
      </w:r>
    </w:p>
    <w:p w:rsidR="00923E63" w:rsidRPr="00CA2D11" w:rsidRDefault="00923E63" w:rsidP="00923E63">
      <w:pPr>
        <w:numPr>
          <w:ilvl w:val="0"/>
          <w:numId w:val="13"/>
        </w:numPr>
        <w:spacing w:before="100" w:beforeAutospacing="1" w:after="100" w:afterAutospacing="1" w:line="300" w:lineRule="atLeast"/>
        <w:jc w:val="both"/>
        <w:rPr>
          <w:rFonts w:ascii="Maiandra GD" w:hAnsi="Maiandra GD" w:cs="Segoe UI"/>
        </w:rPr>
      </w:pPr>
      <w:r w:rsidRPr="00CA2D11">
        <w:rPr>
          <w:rFonts w:ascii="Maiandra GD" w:hAnsi="Maiandra GD" w:cs="Segoe UI"/>
        </w:rPr>
        <w:t>Strong inclusive practice and positive relationships.</w:t>
      </w:r>
    </w:p>
    <w:p w:rsidR="00923E63" w:rsidRPr="00CA2D11" w:rsidRDefault="00923E63" w:rsidP="00923E63">
      <w:pPr>
        <w:numPr>
          <w:ilvl w:val="0"/>
          <w:numId w:val="13"/>
        </w:numPr>
        <w:spacing w:before="100" w:beforeAutospacing="1" w:after="100" w:afterAutospacing="1" w:line="300" w:lineRule="atLeast"/>
        <w:jc w:val="both"/>
        <w:rPr>
          <w:rFonts w:ascii="Maiandra GD" w:hAnsi="Maiandra GD" w:cs="Segoe UI"/>
        </w:rPr>
      </w:pPr>
      <w:r w:rsidRPr="00CA2D11">
        <w:rPr>
          <w:rFonts w:ascii="Maiandra GD" w:hAnsi="Maiandra GD" w:cs="Segoe UI"/>
        </w:rPr>
        <w:t>Good outcomes in writing and phonics.</w:t>
      </w:r>
    </w:p>
    <w:p w:rsidR="00923E63" w:rsidRPr="00CA2D11" w:rsidRDefault="00923E63" w:rsidP="00923E63">
      <w:pPr>
        <w:numPr>
          <w:ilvl w:val="0"/>
          <w:numId w:val="13"/>
        </w:numPr>
        <w:spacing w:before="100" w:beforeAutospacing="1" w:after="100" w:afterAutospacing="1" w:line="300" w:lineRule="atLeast"/>
        <w:jc w:val="both"/>
        <w:rPr>
          <w:rFonts w:ascii="Maiandra GD" w:hAnsi="Maiandra GD" w:cs="Segoe UI"/>
        </w:rPr>
      </w:pPr>
      <w:r w:rsidRPr="00CA2D11">
        <w:rPr>
          <w:rFonts w:ascii="Maiandra GD" w:hAnsi="Maiandra GD" w:cs="Segoe UI"/>
        </w:rPr>
        <w:t xml:space="preserve">Improving outcomes for disadvantaged </w:t>
      </w:r>
      <w:r w:rsidR="00CA2D11" w:rsidRPr="00CA2D11">
        <w:rPr>
          <w:rFonts w:ascii="Maiandra GD" w:hAnsi="Maiandra GD" w:cs="Segoe UI"/>
        </w:rPr>
        <w:t>children</w:t>
      </w:r>
      <w:r w:rsidRPr="00CA2D11">
        <w:rPr>
          <w:rFonts w:ascii="Maiandra GD" w:hAnsi="Maiandra GD" w:cs="Segoe UI"/>
        </w:rPr>
        <w:t>.</w:t>
      </w:r>
    </w:p>
    <w:p w:rsidR="00923E63" w:rsidRPr="00CA2D11" w:rsidRDefault="00923E63" w:rsidP="00923E63">
      <w:pPr>
        <w:numPr>
          <w:ilvl w:val="0"/>
          <w:numId w:val="13"/>
        </w:numPr>
        <w:spacing w:before="100" w:beforeAutospacing="1" w:after="100" w:afterAutospacing="1" w:line="300" w:lineRule="atLeast"/>
        <w:jc w:val="both"/>
        <w:rPr>
          <w:rFonts w:ascii="Maiandra GD" w:hAnsi="Maiandra GD" w:cs="Segoe UI"/>
        </w:rPr>
      </w:pPr>
      <w:r w:rsidRPr="00CA2D11">
        <w:rPr>
          <w:rFonts w:ascii="Maiandra GD" w:hAnsi="Maiandra GD" w:cs="Segoe UI"/>
        </w:rPr>
        <w:t>Positive behaviour and low exclusion rates.</w:t>
      </w:r>
    </w:p>
    <w:p w:rsidR="00923E63" w:rsidRPr="00CA2D11" w:rsidRDefault="00923E63" w:rsidP="00923E63">
      <w:pPr>
        <w:numPr>
          <w:ilvl w:val="0"/>
          <w:numId w:val="13"/>
        </w:numPr>
        <w:spacing w:before="100" w:beforeAutospacing="1" w:after="100" w:afterAutospacing="1" w:line="300" w:lineRule="atLeast"/>
        <w:jc w:val="both"/>
        <w:rPr>
          <w:rFonts w:ascii="Maiandra GD" w:hAnsi="Maiandra GD" w:cs="Segoe UI"/>
        </w:rPr>
      </w:pPr>
      <w:r w:rsidRPr="00CA2D11">
        <w:rPr>
          <w:rFonts w:ascii="Maiandra GD" w:hAnsi="Maiandra GD" w:cs="Segoe UI"/>
        </w:rPr>
        <w:t xml:space="preserve">Improving attendance for </w:t>
      </w:r>
      <w:r w:rsidR="00CA2D11" w:rsidRPr="00CA2D11">
        <w:rPr>
          <w:rFonts w:ascii="Maiandra GD" w:hAnsi="Maiandra GD" w:cs="Segoe UI"/>
        </w:rPr>
        <w:t>children</w:t>
      </w:r>
      <w:r w:rsidRPr="00CA2D11">
        <w:rPr>
          <w:rFonts w:ascii="Maiandra GD" w:hAnsi="Maiandra GD" w:cs="Segoe UI"/>
        </w:rPr>
        <w:t xml:space="preserve"> with SEND.</w:t>
      </w:r>
    </w:p>
    <w:p w:rsidR="00923E63" w:rsidRPr="00CA2D11" w:rsidRDefault="00923E63" w:rsidP="00923E63">
      <w:pPr>
        <w:pStyle w:val="NormalWeb"/>
        <w:spacing w:line="300" w:lineRule="atLeast"/>
        <w:jc w:val="both"/>
        <w:rPr>
          <w:rFonts w:ascii="Maiandra GD" w:hAnsi="Maiandra GD" w:cs="Segoe UI"/>
        </w:rPr>
      </w:pPr>
      <w:r w:rsidRPr="00CA2D11">
        <w:rPr>
          <w:rFonts w:ascii="Maiandra GD" w:hAnsi="Maiandra GD" w:cs="Segoe UI"/>
        </w:rPr>
        <w:t>Key priorities are:</w:t>
      </w:r>
    </w:p>
    <w:p w:rsidR="00923E63" w:rsidRPr="00CA2D11" w:rsidRDefault="00923E63" w:rsidP="00923E63">
      <w:pPr>
        <w:numPr>
          <w:ilvl w:val="0"/>
          <w:numId w:val="14"/>
        </w:numPr>
        <w:spacing w:before="100" w:beforeAutospacing="1" w:after="100" w:afterAutospacing="1" w:line="300" w:lineRule="atLeast"/>
        <w:jc w:val="both"/>
        <w:rPr>
          <w:rFonts w:ascii="Maiandra GD" w:hAnsi="Maiandra GD" w:cs="Segoe UI"/>
        </w:rPr>
      </w:pPr>
      <w:r w:rsidRPr="00CA2D11">
        <w:rPr>
          <w:rFonts w:ascii="Maiandra GD" w:hAnsi="Maiandra GD" w:cs="Segoe UI"/>
        </w:rPr>
        <w:t>Improving attendance and reducing persistent absence.</w:t>
      </w:r>
    </w:p>
    <w:p w:rsidR="00923E63" w:rsidRPr="00CA2D11" w:rsidRDefault="00923E63" w:rsidP="00923E63">
      <w:pPr>
        <w:numPr>
          <w:ilvl w:val="0"/>
          <w:numId w:val="14"/>
        </w:numPr>
        <w:spacing w:before="100" w:beforeAutospacing="1" w:after="100" w:afterAutospacing="1" w:line="300" w:lineRule="atLeast"/>
        <w:jc w:val="both"/>
        <w:rPr>
          <w:rFonts w:ascii="Maiandra GD" w:hAnsi="Maiandra GD" w:cs="Segoe UI"/>
        </w:rPr>
      </w:pPr>
      <w:r w:rsidRPr="00CA2D11">
        <w:rPr>
          <w:rFonts w:ascii="Maiandra GD" w:hAnsi="Maiandra GD" w:cs="Segoe UI"/>
        </w:rPr>
        <w:t>Raising attainment and progress in mathematics.</w:t>
      </w:r>
    </w:p>
    <w:p w:rsidR="00923E63" w:rsidRPr="00CA2D11" w:rsidRDefault="00923E63" w:rsidP="00923E63">
      <w:pPr>
        <w:numPr>
          <w:ilvl w:val="0"/>
          <w:numId w:val="14"/>
        </w:numPr>
        <w:spacing w:before="100" w:beforeAutospacing="1" w:after="100" w:afterAutospacing="1" w:line="300" w:lineRule="atLeast"/>
        <w:jc w:val="both"/>
        <w:rPr>
          <w:rFonts w:ascii="Maiandra GD" w:hAnsi="Maiandra GD" w:cs="Segoe UI"/>
        </w:rPr>
      </w:pPr>
      <w:r w:rsidRPr="00CA2D11">
        <w:rPr>
          <w:rFonts w:ascii="Maiandra GD" w:hAnsi="Maiandra GD" w:cs="Segoe UI"/>
        </w:rPr>
        <w:t xml:space="preserve">Increasing the proportion of </w:t>
      </w:r>
      <w:r w:rsidR="00CA2D11" w:rsidRPr="00CA2D11">
        <w:rPr>
          <w:rFonts w:ascii="Maiandra GD" w:hAnsi="Maiandra GD" w:cs="Segoe UI"/>
        </w:rPr>
        <w:t>children</w:t>
      </w:r>
      <w:r w:rsidRPr="00CA2D11">
        <w:rPr>
          <w:rFonts w:ascii="Maiandra GD" w:hAnsi="Maiandra GD" w:cs="Segoe UI"/>
        </w:rPr>
        <w:t xml:space="preserve"> achieving Greater Depth and Higher Standards.</w:t>
      </w:r>
    </w:p>
    <w:p w:rsidR="00923E63" w:rsidRPr="00CA2D11" w:rsidRDefault="00923E63" w:rsidP="00923E63">
      <w:pPr>
        <w:numPr>
          <w:ilvl w:val="0"/>
          <w:numId w:val="14"/>
        </w:numPr>
        <w:spacing w:before="100" w:beforeAutospacing="1" w:after="100" w:afterAutospacing="1" w:line="300" w:lineRule="atLeast"/>
        <w:jc w:val="both"/>
        <w:rPr>
          <w:rFonts w:ascii="Maiandra GD" w:hAnsi="Maiandra GD" w:cs="Segoe UI"/>
        </w:rPr>
      </w:pPr>
      <w:r w:rsidRPr="00CA2D11">
        <w:rPr>
          <w:rFonts w:ascii="Maiandra GD" w:hAnsi="Maiandra GD" w:cs="Segoe UI"/>
        </w:rPr>
        <w:t>Continuing to narrow attainment gaps for vulnerable groups.</w:t>
      </w:r>
    </w:p>
    <w:p w:rsidR="00923E63" w:rsidRPr="00CA2D11" w:rsidRDefault="00923E63" w:rsidP="00BE7C61">
      <w:pPr>
        <w:numPr>
          <w:ilvl w:val="0"/>
          <w:numId w:val="14"/>
        </w:numPr>
        <w:spacing w:before="100" w:beforeAutospacing="1" w:after="100" w:afterAutospacing="1" w:line="300" w:lineRule="atLeast"/>
        <w:jc w:val="both"/>
        <w:rPr>
          <w:rFonts w:ascii="Maiandra GD" w:hAnsi="Maiandra GD" w:cs="Segoe UI"/>
        </w:rPr>
      </w:pPr>
      <w:r w:rsidRPr="00CA2D11">
        <w:rPr>
          <w:rFonts w:ascii="Maiandra GD" w:hAnsi="Maiandra GD" w:cs="Segoe UI"/>
        </w:rPr>
        <w:t xml:space="preserve">Maintaining an inclusive culture where all </w:t>
      </w:r>
      <w:r w:rsidR="00CA2D11" w:rsidRPr="00CA2D11">
        <w:rPr>
          <w:rFonts w:ascii="Maiandra GD" w:hAnsi="Maiandra GD" w:cs="Segoe UI"/>
        </w:rPr>
        <w:t>children</w:t>
      </w:r>
      <w:r w:rsidRPr="00CA2D11">
        <w:rPr>
          <w:rFonts w:ascii="Maiandra GD" w:hAnsi="Maiandra GD" w:cs="Segoe UI"/>
        </w:rPr>
        <w:t xml:space="preserve"> can participate and achieve.</w:t>
      </w:r>
    </w:p>
    <w:p w:rsidR="00BE7C61" w:rsidRPr="00CA2D11" w:rsidRDefault="00BE7C61" w:rsidP="00BE7C61">
      <w:pPr>
        <w:pStyle w:val="Heading1"/>
        <w:rPr>
          <w:rFonts w:ascii="Maiandra GD" w:hAnsi="Maiandra GD"/>
          <w:color w:val="auto"/>
          <w:sz w:val="24"/>
          <w:szCs w:val="24"/>
        </w:rPr>
      </w:pPr>
      <w:r w:rsidRPr="00CA2D11">
        <w:rPr>
          <w:rFonts w:ascii="Maiandra GD" w:hAnsi="Maiandra GD"/>
          <w:color w:val="auto"/>
          <w:sz w:val="24"/>
          <w:szCs w:val="24"/>
        </w:rPr>
        <w:t>1. Aims</w:t>
      </w:r>
      <w:bookmarkEnd w:id="0"/>
    </w:p>
    <w:p w:rsidR="00BE7C61" w:rsidRPr="00CA2D11" w:rsidRDefault="00BE7C61" w:rsidP="00BE7C61">
      <w:pPr>
        <w:rPr>
          <w:rFonts w:ascii="Maiandra GD" w:hAnsi="Maiandra GD" w:cs="Arial"/>
        </w:rPr>
      </w:pPr>
      <w:r w:rsidRPr="00CA2D11">
        <w:rPr>
          <w:rFonts w:ascii="Maiandra GD" w:hAnsi="Maiandra GD" w:cs="Arial"/>
        </w:rPr>
        <w:t>Schools are required under the Equality Act 2010 to have an accessibility plan. The purpose of the plan is to:</w:t>
      </w:r>
    </w:p>
    <w:p w:rsidR="00BE7C61" w:rsidRPr="00CA2D11" w:rsidRDefault="00BE7C61" w:rsidP="00BE7C61">
      <w:pPr>
        <w:numPr>
          <w:ilvl w:val="0"/>
          <w:numId w:val="8"/>
        </w:numPr>
        <w:shd w:val="clear" w:color="auto" w:fill="FFFFFF"/>
        <w:spacing w:before="161" w:after="161"/>
        <w:rPr>
          <w:rFonts w:ascii="Maiandra GD" w:hAnsi="Maiandra GD" w:cs="Arial"/>
        </w:rPr>
      </w:pPr>
      <w:r w:rsidRPr="00CA2D11">
        <w:rPr>
          <w:rFonts w:ascii="Maiandra GD" w:hAnsi="Maiandra GD" w:cs="Arial"/>
        </w:rPr>
        <w:t xml:space="preserve">Increase the extent to which disabled </w:t>
      </w:r>
      <w:r w:rsidR="00CA2D11" w:rsidRPr="00CA2D11">
        <w:rPr>
          <w:rFonts w:ascii="Maiandra GD" w:hAnsi="Maiandra GD" w:cs="Arial"/>
        </w:rPr>
        <w:t>children</w:t>
      </w:r>
      <w:r w:rsidRPr="00CA2D11">
        <w:rPr>
          <w:rFonts w:ascii="Maiandra GD" w:hAnsi="Maiandra GD" w:cs="Arial"/>
        </w:rPr>
        <w:t xml:space="preserve"> can participate in the curriculum</w:t>
      </w:r>
    </w:p>
    <w:p w:rsidR="00BE7C61" w:rsidRPr="00CA2D11" w:rsidRDefault="00BE7C61" w:rsidP="00BE7C61">
      <w:pPr>
        <w:numPr>
          <w:ilvl w:val="0"/>
          <w:numId w:val="9"/>
        </w:numPr>
        <w:shd w:val="clear" w:color="auto" w:fill="FFFFFF"/>
        <w:spacing w:before="161" w:after="161"/>
        <w:rPr>
          <w:rFonts w:ascii="Maiandra GD" w:hAnsi="Maiandra GD" w:cs="Arial"/>
        </w:rPr>
      </w:pPr>
      <w:r w:rsidRPr="00CA2D11">
        <w:rPr>
          <w:rFonts w:ascii="Maiandra GD" w:hAnsi="Maiandra GD" w:cs="Arial"/>
        </w:rPr>
        <w:t xml:space="preserve">Improve the physical environment of the school to enable disabled </w:t>
      </w:r>
      <w:r w:rsidR="00CA2D11" w:rsidRPr="00CA2D11">
        <w:rPr>
          <w:rFonts w:ascii="Maiandra GD" w:hAnsi="Maiandra GD" w:cs="Arial"/>
        </w:rPr>
        <w:t>children</w:t>
      </w:r>
      <w:r w:rsidRPr="00CA2D11">
        <w:rPr>
          <w:rFonts w:ascii="Maiandra GD" w:hAnsi="Maiandra GD" w:cs="Arial"/>
        </w:rPr>
        <w:t xml:space="preserve"> to take better advantage of education, benefits, facilities and services provided</w:t>
      </w:r>
    </w:p>
    <w:p w:rsidR="00BE7C61" w:rsidRPr="00CA2D11" w:rsidRDefault="00BE7C61" w:rsidP="00BE7C61">
      <w:pPr>
        <w:numPr>
          <w:ilvl w:val="0"/>
          <w:numId w:val="9"/>
        </w:numPr>
        <w:shd w:val="clear" w:color="auto" w:fill="FFFFFF"/>
        <w:spacing w:before="161" w:after="161"/>
        <w:rPr>
          <w:rFonts w:ascii="Maiandra GD" w:hAnsi="Maiandra GD" w:cs="Arial"/>
        </w:rPr>
      </w:pPr>
      <w:r w:rsidRPr="00CA2D11">
        <w:rPr>
          <w:rFonts w:ascii="Maiandra GD" w:hAnsi="Maiandra GD" w:cs="Arial"/>
        </w:rPr>
        <w:t xml:space="preserve">Improve the availability of accessible information to disabled </w:t>
      </w:r>
      <w:r w:rsidR="00CA2D11" w:rsidRPr="00CA2D11">
        <w:rPr>
          <w:rFonts w:ascii="Maiandra GD" w:hAnsi="Maiandra GD" w:cs="Arial"/>
        </w:rPr>
        <w:t>children</w:t>
      </w:r>
    </w:p>
    <w:p w:rsidR="00BE7C61" w:rsidRPr="00CA2D11" w:rsidRDefault="00BE7C61" w:rsidP="00BE7C61">
      <w:pPr>
        <w:rPr>
          <w:rFonts w:ascii="Maiandra GD" w:hAnsi="Maiandra GD" w:cs="Arial"/>
        </w:rPr>
      </w:pPr>
      <w:r w:rsidRPr="00CA2D11">
        <w:rPr>
          <w:rFonts w:ascii="Maiandra GD" w:hAnsi="Maiandra GD" w:cs="Arial"/>
        </w:rPr>
        <w:t xml:space="preserve">Our school aims to treat all its </w:t>
      </w:r>
      <w:r w:rsidR="00CA2D11" w:rsidRPr="00CA2D11">
        <w:rPr>
          <w:rFonts w:ascii="Maiandra GD" w:hAnsi="Maiandra GD" w:cs="Arial"/>
        </w:rPr>
        <w:t>children</w:t>
      </w:r>
      <w:r w:rsidRPr="00CA2D11">
        <w:rPr>
          <w:rFonts w:ascii="Maiandra GD" w:hAnsi="Maiandra GD" w:cs="Arial"/>
        </w:rPr>
        <w:t xml:space="preserve"> fairly and with respect. This involves providing access and opportunities for all </w:t>
      </w:r>
      <w:r w:rsidR="00CA2D11" w:rsidRPr="00CA2D11">
        <w:rPr>
          <w:rFonts w:ascii="Maiandra GD" w:hAnsi="Maiandra GD" w:cs="Arial"/>
        </w:rPr>
        <w:t>children</w:t>
      </w:r>
      <w:r w:rsidRPr="00CA2D11">
        <w:rPr>
          <w:rFonts w:ascii="Maiandra GD" w:hAnsi="Maiandra GD" w:cs="Arial"/>
        </w:rPr>
        <w:t xml:space="preserve"> without discrimination of any kind.</w:t>
      </w:r>
    </w:p>
    <w:p w:rsidR="00BE7C61" w:rsidRPr="00CA2D11" w:rsidRDefault="00BE7C61" w:rsidP="00BE7C61">
      <w:pPr>
        <w:pStyle w:val="NoSpacing"/>
        <w:rPr>
          <w:rStyle w:val="Heading2Char"/>
          <w:rFonts w:ascii="Maiandra GD" w:hAnsi="Maiandra GD" w:cstheme="minorHAnsi"/>
          <w:sz w:val="24"/>
          <w:szCs w:val="24"/>
        </w:rPr>
      </w:pPr>
    </w:p>
    <w:p w:rsidR="00BE7C61" w:rsidRPr="00CA2D11" w:rsidRDefault="00BE7C61" w:rsidP="00BE7C61">
      <w:pPr>
        <w:pStyle w:val="NoSpacing"/>
        <w:rPr>
          <w:rStyle w:val="Heading2Char"/>
          <w:rFonts w:ascii="Maiandra GD" w:hAnsi="Maiandra GD" w:cstheme="minorHAnsi"/>
          <w:sz w:val="24"/>
          <w:szCs w:val="24"/>
        </w:rPr>
      </w:pPr>
      <w:r w:rsidRPr="00CA2D11">
        <w:rPr>
          <w:rFonts w:ascii="Maiandra GD" w:hAnsi="Maiandra GD" w:cstheme="minorHAnsi"/>
          <w:sz w:val="24"/>
          <w:szCs w:val="24"/>
        </w:rPr>
        <w:br/>
      </w:r>
      <w:r w:rsidRPr="00CA2D11">
        <w:rPr>
          <w:rStyle w:val="Heading2Char"/>
          <w:rFonts w:ascii="Maiandra GD" w:hAnsi="Maiandra GD" w:cstheme="minorHAnsi"/>
          <w:sz w:val="24"/>
          <w:szCs w:val="24"/>
        </w:rPr>
        <w:t>Key Objective</w:t>
      </w:r>
    </w:p>
    <w:p w:rsidR="00BE7C61" w:rsidRPr="00CA2D11" w:rsidRDefault="00BE7C61" w:rsidP="00BE7C61">
      <w:pPr>
        <w:pStyle w:val="NoSpacing"/>
        <w:rPr>
          <w:rStyle w:val="Heading2Char"/>
          <w:rFonts w:ascii="Maiandra GD" w:hAnsi="Maiandra GD" w:cstheme="minorHAnsi"/>
          <w:sz w:val="24"/>
          <w:szCs w:val="24"/>
        </w:rPr>
      </w:pPr>
      <w:r w:rsidRPr="00CA2D11">
        <w:rPr>
          <w:rStyle w:val="Heading2Char"/>
          <w:rFonts w:ascii="Maiandra GD" w:hAnsi="Maiandra GD" w:cstheme="minorHAnsi"/>
          <w:sz w:val="24"/>
          <w:szCs w:val="24"/>
        </w:rPr>
        <w:br/>
      </w:r>
      <w:r w:rsidRPr="00CA2D11">
        <w:rPr>
          <w:rFonts w:ascii="Maiandra GD" w:hAnsi="Maiandra GD" w:cstheme="minorHAnsi"/>
          <w:sz w:val="24"/>
          <w:szCs w:val="24"/>
        </w:rPr>
        <w:t xml:space="preserve">To reduce and, where possible, eliminate barriers to accessing the curriculum and to full participation in our community for </w:t>
      </w:r>
      <w:r w:rsidR="00CA2D11" w:rsidRPr="00CA2D11">
        <w:rPr>
          <w:rFonts w:ascii="Maiandra GD" w:hAnsi="Maiandra GD" w:cstheme="minorHAnsi"/>
          <w:sz w:val="24"/>
          <w:szCs w:val="24"/>
        </w:rPr>
        <w:t>children</w:t>
      </w:r>
      <w:r w:rsidRPr="00CA2D11">
        <w:rPr>
          <w:rFonts w:ascii="Maiandra GD" w:hAnsi="Maiandra GD" w:cstheme="minorHAnsi"/>
          <w:sz w:val="24"/>
          <w:szCs w:val="24"/>
        </w:rPr>
        <w:t xml:space="preserve">, and prospective </w:t>
      </w:r>
      <w:r w:rsidR="00CA2D11" w:rsidRPr="00CA2D11">
        <w:rPr>
          <w:rFonts w:ascii="Maiandra GD" w:hAnsi="Maiandra GD" w:cstheme="minorHAnsi"/>
          <w:sz w:val="24"/>
          <w:szCs w:val="24"/>
        </w:rPr>
        <w:t>children</w:t>
      </w:r>
      <w:r w:rsidRPr="00CA2D11">
        <w:rPr>
          <w:rFonts w:ascii="Maiandra GD" w:hAnsi="Maiandra GD" w:cstheme="minorHAnsi"/>
          <w:sz w:val="24"/>
          <w:szCs w:val="24"/>
        </w:rPr>
        <w:t xml:space="preserve">, with a disability. </w:t>
      </w:r>
      <w:r w:rsidRPr="00CA2D11">
        <w:rPr>
          <w:rFonts w:ascii="Maiandra GD" w:hAnsi="Maiandra GD" w:cstheme="minorHAnsi"/>
          <w:sz w:val="24"/>
          <w:szCs w:val="24"/>
        </w:rPr>
        <w:br/>
      </w:r>
      <w:r w:rsidRPr="00CA2D11">
        <w:rPr>
          <w:rFonts w:ascii="Maiandra GD" w:hAnsi="Maiandra GD" w:cstheme="minorHAnsi"/>
          <w:sz w:val="24"/>
          <w:szCs w:val="24"/>
        </w:rPr>
        <w:br/>
      </w:r>
      <w:r w:rsidRPr="00CA2D11">
        <w:rPr>
          <w:rStyle w:val="Heading2Char"/>
          <w:rFonts w:ascii="Maiandra GD" w:hAnsi="Maiandra GD" w:cstheme="minorHAnsi"/>
          <w:sz w:val="24"/>
          <w:szCs w:val="24"/>
        </w:rPr>
        <w:t>Principles</w:t>
      </w:r>
    </w:p>
    <w:p w:rsidR="00BE7C61" w:rsidRPr="00CA2D11" w:rsidRDefault="00BE7C61" w:rsidP="00BE7C61">
      <w:pPr>
        <w:rPr>
          <w:rFonts w:ascii="Maiandra GD" w:hAnsi="Maiandra GD" w:cstheme="minorHAnsi"/>
        </w:rPr>
      </w:pPr>
      <w:r w:rsidRPr="00CA2D11">
        <w:rPr>
          <w:rStyle w:val="Heading2Char"/>
          <w:rFonts w:ascii="Maiandra GD" w:hAnsi="Maiandra GD" w:cstheme="minorHAnsi"/>
          <w:sz w:val="24"/>
          <w:szCs w:val="24"/>
        </w:rPr>
        <w:br/>
      </w:r>
      <w:r w:rsidRPr="00CA2D11">
        <w:rPr>
          <w:rFonts w:ascii="Maiandra GD" w:hAnsi="Maiandra GD" w:cstheme="minorHAnsi"/>
        </w:rPr>
        <w:t xml:space="preserve">Compliance with legislation is consistent with St Andrew’s aims and equal opportunities policy, and the operation of our SEN policy. The school recognises its </w:t>
      </w:r>
      <w:proofErr w:type="gramStart"/>
      <w:r w:rsidRPr="00CA2D11">
        <w:rPr>
          <w:rFonts w:ascii="Maiandra GD" w:hAnsi="Maiandra GD" w:cstheme="minorHAnsi"/>
        </w:rPr>
        <w:t>duty :</w:t>
      </w:r>
      <w:proofErr w:type="gramEnd"/>
    </w:p>
    <w:p w:rsidR="00BE7C61" w:rsidRPr="00CA2D11" w:rsidRDefault="00BE7C61" w:rsidP="00BE7C61">
      <w:pPr>
        <w:rPr>
          <w:rFonts w:ascii="Maiandra GD" w:hAnsi="Maiandra GD" w:cstheme="minorHAnsi"/>
        </w:rPr>
      </w:pPr>
      <w:r w:rsidRPr="00CA2D11">
        <w:rPr>
          <w:rFonts w:ascii="Maiandra GD" w:hAnsi="Maiandra GD" w:cstheme="minorHAnsi"/>
        </w:rPr>
        <w:t xml:space="preserve">• </w:t>
      </w:r>
      <w:proofErr w:type="gramStart"/>
      <w:r w:rsidRPr="00CA2D11">
        <w:rPr>
          <w:rFonts w:ascii="Maiandra GD" w:hAnsi="Maiandra GD" w:cstheme="minorHAnsi"/>
        </w:rPr>
        <w:t>not</w:t>
      </w:r>
      <w:proofErr w:type="gramEnd"/>
      <w:r w:rsidRPr="00CA2D11">
        <w:rPr>
          <w:rFonts w:ascii="Maiandra GD" w:hAnsi="Maiandra GD" w:cstheme="minorHAnsi"/>
        </w:rPr>
        <w:t xml:space="preserve"> to discriminate against disabled </w:t>
      </w:r>
      <w:r w:rsidR="00CA2D11" w:rsidRPr="00CA2D11">
        <w:rPr>
          <w:rFonts w:ascii="Maiandra GD" w:hAnsi="Maiandra GD" w:cstheme="minorHAnsi"/>
        </w:rPr>
        <w:t>children</w:t>
      </w:r>
      <w:r w:rsidRPr="00CA2D11">
        <w:rPr>
          <w:rFonts w:ascii="Maiandra GD" w:hAnsi="Maiandra GD" w:cstheme="minorHAnsi"/>
        </w:rPr>
        <w:t xml:space="preserve"> in their admissions and exclusions, and provision of education and associated services</w:t>
      </w:r>
      <w:r w:rsidRPr="00CA2D11">
        <w:rPr>
          <w:rFonts w:ascii="Maiandra GD" w:hAnsi="Maiandra GD" w:cstheme="minorHAnsi"/>
        </w:rPr>
        <w:br/>
        <w:t xml:space="preserve">• not to treat disabled </w:t>
      </w:r>
      <w:r w:rsidR="00CA2D11" w:rsidRPr="00CA2D11">
        <w:rPr>
          <w:rFonts w:ascii="Maiandra GD" w:hAnsi="Maiandra GD" w:cstheme="minorHAnsi"/>
        </w:rPr>
        <w:t>children</w:t>
      </w:r>
      <w:r w:rsidRPr="00CA2D11">
        <w:rPr>
          <w:rFonts w:ascii="Maiandra GD" w:hAnsi="Maiandra GD" w:cstheme="minorHAnsi"/>
        </w:rPr>
        <w:t xml:space="preserve"> less favourably</w:t>
      </w:r>
      <w:r w:rsidRPr="00CA2D11">
        <w:rPr>
          <w:rFonts w:ascii="Maiandra GD" w:hAnsi="Maiandra GD" w:cstheme="minorHAnsi"/>
        </w:rPr>
        <w:br/>
        <w:t xml:space="preserve">• to take reasonable steps to avoid putting disabled </w:t>
      </w:r>
      <w:r w:rsidR="00CA2D11" w:rsidRPr="00CA2D11">
        <w:rPr>
          <w:rFonts w:ascii="Maiandra GD" w:hAnsi="Maiandra GD" w:cstheme="minorHAnsi"/>
        </w:rPr>
        <w:t>children</w:t>
      </w:r>
      <w:r w:rsidRPr="00CA2D11">
        <w:rPr>
          <w:rFonts w:ascii="Maiandra GD" w:hAnsi="Maiandra GD" w:cstheme="minorHAnsi"/>
        </w:rPr>
        <w:t xml:space="preserve"> at a substantial disadvantage</w:t>
      </w:r>
      <w:r w:rsidRPr="00CA2D11">
        <w:rPr>
          <w:rFonts w:ascii="Maiandra GD" w:hAnsi="Maiandra GD" w:cstheme="minorHAnsi"/>
        </w:rPr>
        <w:br/>
        <w:t>• to publish an Accessibility Plan.</w:t>
      </w:r>
      <w:r w:rsidRPr="00CA2D11">
        <w:rPr>
          <w:rFonts w:ascii="Maiandra GD" w:hAnsi="Maiandra GD" w:cstheme="minorHAnsi"/>
        </w:rPr>
        <w:br/>
      </w:r>
      <w:r w:rsidRPr="00CA2D11">
        <w:rPr>
          <w:rFonts w:ascii="Maiandra GD" w:hAnsi="Maiandra GD" w:cstheme="minorHAnsi"/>
        </w:rPr>
        <w:br/>
        <w:t xml:space="preserve">The school recognises and values parents' knowledge of their child's disability and its effect on his/her ability to carry out normal activities, and respects the parents' and child's right to confidentiality. </w:t>
      </w:r>
      <w:r w:rsidRPr="00CA2D11">
        <w:rPr>
          <w:rFonts w:ascii="Maiandra GD" w:hAnsi="Maiandra GD" w:cstheme="minorHAnsi"/>
        </w:rPr>
        <w:br/>
      </w:r>
    </w:p>
    <w:p w:rsidR="00BE7C61" w:rsidRPr="00CA2D11" w:rsidRDefault="00BE7C61" w:rsidP="00BE7C61">
      <w:pPr>
        <w:rPr>
          <w:rFonts w:ascii="Maiandra GD" w:hAnsi="Maiandra GD" w:cstheme="minorHAnsi"/>
        </w:rPr>
      </w:pPr>
      <w:proofErr w:type="gramStart"/>
      <w:r w:rsidRPr="00CA2D11">
        <w:rPr>
          <w:rFonts w:ascii="Maiandra GD" w:hAnsi="Maiandra GD" w:cstheme="minorHAnsi"/>
        </w:rPr>
        <w:t xml:space="preserve">St Andrew’s provides all </w:t>
      </w:r>
      <w:r w:rsidR="00CA2D11" w:rsidRPr="00CA2D11">
        <w:rPr>
          <w:rFonts w:ascii="Maiandra GD" w:hAnsi="Maiandra GD" w:cstheme="minorHAnsi"/>
        </w:rPr>
        <w:t>children</w:t>
      </w:r>
      <w:r w:rsidRPr="00CA2D11">
        <w:rPr>
          <w:rFonts w:ascii="Maiandra GD" w:hAnsi="Maiandra GD" w:cstheme="minorHAnsi"/>
        </w:rPr>
        <w:t xml:space="preserve"> with a broad and balanced curriculum, differentiated and adjusted to meet the needs of individual </w:t>
      </w:r>
      <w:r w:rsidR="00CA2D11" w:rsidRPr="00CA2D11">
        <w:rPr>
          <w:rFonts w:ascii="Maiandra GD" w:hAnsi="Maiandra GD" w:cstheme="minorHAnsi"/>
        </w:rPr>
        <w:t>children</w:t>
      </w:r>
      <w:r w:rsidRPr="00CA2D11">
        <w:rPr>
          <w:rFonts w:ascii="Maiandra GD" w:hAnsi="Maiandra GD" w:cstheme="minorHAnsi"/>
        </w:rPr>
        <w:t xml:space="preserve"> and their preferred learning styles; and endorses the key principles in the National Curriculum, which underpin the development of a more inclusive curriculum:</w:t>
      </w:r>
      <w:r w:rsidRPr="00CA2D11">
        <w:rPr>
          <w:rFonts w:ascii="Maiandra GD" w:hAnsi="Maiandra GD" w:cstheme="minorHAnsi"/>
        </w:rPr>
        <w:br/>
        <w:t>• setting suitable learning challenges</w:t>
      </w:r>
      <w:r w:rsidRPr="00CA2D11">
        <w:rPr>
          <w:rFonts w:ascii="Maiandra GD" w:hAnsi="Maiandra GD" w:cstheme="minorHAnsi"/>
        </w:rPr>
        <w:br/>
        <w:t xml:space="preserve">• responding to </w:t>
      </w:r>
      <w:r w:rsidR="00CA2D11" w:rsidRPr="00CA2D11">
        <w:rPr>
          <w:rFonts w:ascii="Maiandra GD" w:hAnsi="Maiandra GD" w:cstheme="minorHAnsi"/>
        </w:rPr>
        <w:t>children</w:t>
      </w:r>
      <w:r w:rsidRPr="00CA2D11">
        <w:rPr>
          <w:rFonts w:ascii="Maiandra GD" w:hAnsi="Maiandra GD" w:cstheme="minorHAnsi"/>
        </w:rPr>
        <w:t>' diverse learning needs</w:t>
      </w:r>
      <w:r w:rsidRPr="00CA2D11">
        <w:rPr>
          <w:rFonts w:ascii="Maiandra GD" w:hAnsi="Maiandra GD" w:cstheme="minorHAnsi"/>
        </w:rPr>
        <w:br/>
        <w:t xml:space="preserve">• overcoming potential barriers to learning and assessment for individuals and groups of </w:t>
      </w:r>
      <w:r w:rsidR="00CA2D11" w:rsidRPr="00CA2D11">
        <w:rPr>
          <w:rFonts w:ascii="Maiandra GD" w:hAnsi="Maiandra GD" w:cstheme="minorHAnsi"/>
        </w:rPr>
        <w:t>children</w:t>
      </w:r>
      <w:r w:rsidRPr="00CA2D11">
        <w:rPr>
          <w:rFonts w:ascii="Maiandra GD" w:hAnsi="Maiandra GD" w:cstheme="minorHAnsi"/>
        </w:rPr>
        <w:t>.</w:t>
      </w:r>
      <w:proofErr w:type="gramEnd"/>
    </w:p>
    <w:p w:rsidR="00BE7C61" w:rsidRPr="00CA2D11" w:rsidRDefault="00BE7C61" w:rsidP="00BE7C61">
      <w:pPr>
        <w:rPr>
          <w:rFonts w:ascii="Maiandra GD" w:hAnsi="Maiandra GD" w:cstheme="minorHAnsi"/>
        </w:rPr>
      </w:pPr>
    </w:p>
    <w:p w:rsidR="00BE7C61" w:rsidRPr="00CA2D11" w:rsidRDefault="00BE7C61" w:rsidP="00BE7C61">
      <w:pPr>
        <w:rPr>
          <w:rFonts w:ascii="Maiandra GD" w:hAnsi="Maiandra GD" w:cs="Arial"/>
        </w:rPr>
      </w:pPr>
      <w:r w:rsidRPr="00CA2D11">
        <w:rPr>
          <w:rFonts w:ascii="Maiandra GD" w:hAnsi="Maiandra GD" w:cs="Arial"/>
        </w:rPr>
        <w:t xml:space="preserve">The plan </w:t>
      </w:r>
      <w:proofErr w:type="gramStart"/>
      <w:r w:rsidRPr="00CA2D11">
        <w:rPr>
          <w:rFonts w:ascii="Maiandra GD" w:hAnsi="Maiandra GD" w:cs="Arial"/>
        </w:rPr>
        <w:t>will be made</w:t>
      </w:r>
      <w:proofErr w:type="gramEnd"/>
      <w:r w:rsidRPr="00CA2D11">
        <w:rPr>
          <w:rFonts w:ascii="Maiandra GD" w:hAnsi="Maiandra GD" w:cs="Arial"/>
        </w:rPr>
        <w:t xml:space="preserve"> available online on the school website, and paper copies are available upon request.</w:t>
      </w:r>
    </w:p>
    <w:p w:rsidR="00BE7C61" w:rsidRPr="00CA2D11" w:rsidRDefault="00BE7C61" w:rsidP="00BE7C61">
      <w:pPr>
        <w:rPr>
          <w:rFonts w:ascii="Maiandra GD" w:hAnsi="Maiandra GD" w:cs="Arial"/>
        </w:rPr>
      </w:pPr>
    </w:p>
    <w:p w:rsidR="00BE7C61" w:rsidRPr="00CA2D11" w:rsidRDefault="00BE7C61" w:rsidP="00BE7C61">
      <w:pPr>
        <w:rPr>
          <w:rFonts w:ascii="Maiandra GD" w:hAnsi="Maiandra GD" w:cs="Arial"/>
        </w:rPr>
      </w:pPr>
      <w:r w:rsidRPr="00CA2D11">
        <w:rPr>
          <w:rFonts w:ascii="Maiandra GD" w:hAnsi="Maiandra GD" w:cs="Arial"/>
        </w:rPr>
        <w:t>Our school is also committed to ensuring staff are trained in equality issues with reference to the Equality Act 2010, including understanding disability issues.</w:t>
      </w:r>
    </w:p>
    <w:p w:rsidR="00BE7C61" w:rsidRPr="00CA2D11" w:rsidRDefault="00BE7C61" w:rsidP="00BE7C61">
      <w:pPr>
        <w:rPr>
          <w:rFonts w:ascii="Maiandra GD" w:hAnsi="Maiandra GD" w:cs="Arial"/>
        </w:rPr>
      </w:pPr>
      <w:r w:rsidRPr="00CA2D11">
        <w:rPr>
          <w:rFonts w:ascii="Maiandra GD" w:hAnsi="Maiandra GD" w:cs="Arial"/>
        </w:rPr>
        <w:t>The school supports any available partnerships to develop and implement the plan.</w:t>
      </w:r>
    </w:p>
    <w:p w:rsidR="00BE7C61" w:rsidRPr="00CA2D11" w:rsidRDefault="00BE7C61" w:rsidP="00BE7C61">
      <w:pPr>
        <w:rPr>
          <w:rFonts w:ascii="Maiandra GD" w:hAnsi="Maiandra GD" w:cs="Arial"/>
        </w:rPr>
      </w:pPr>
    </w:p>
    <w:p w:rsidR="00BE7C61" w:rsidRPr="00CA2D11" w:rsidRDefault="00BE7C61" w:rsidP="00BE7C61">
      <w:pPr>
        <w:rPr>
          <w:rFonts w:ascii="Maiandra GD" w:hAnsi="Maiandra GD" w:cs="Arial"/>
        </w:rPr>
      </w:pPr>
      <w:r w:rsidRPr="00CA2D11">
        <w:rPr>
          <w:rFonts w:ascii="Maiandra GD" w:hAnsi="Maiandra GD" w:cs="Arial"/>
        </w:rPr>
        <w:t>Our school’s complaints procedure covers the accessibility plan. If you have any concerns relating to accessibility in school, this procedure sets out the process for raising these concerns.</w:t>
      </w:r>
    </w:p>
    <w:p w:rsidR="00BE7C61" w:rsidRPr="00CA2D11" w:rsidRDefault="00BE7C61" w:rsidP="00BE7C61">
      <w:pPr>
        <w:pStyle w:val="Caption1"/>
        <w:rPr>
          <w:rFonts w:ascii="Maiandra GD" w:hAnsi="Maiandra GD"/>
          <w:i w:val="0"/>
          <w:color w:val="auto"/>
          <w:sz w:val="24"/>
        </w:rPr>
      </w:pPr>
      <w:r w:rsidRPr="00CA2D11">
        <w:rPr>
          <w:rFonts w:ascii="Maiandra GD" w:hAnsi="Maiandra GD"/>
          <w:i w:val="0"/>
          <w:color w:val="auto"/>
          <w:sz w:val="24"/>
        </w:rPr>
        <w:t>We have included a range of stakeholders in the development of this accessibility plan.</w:t>
      </w:r>
    </w:p>
    <w:p w:rsidR="00BE7C61" w:rsidRPr="00CA2D11" w:rsidRDefault="00BE7C61" w:rsidP="00BE7C61">
      <w:pPr>
        <w:pStyle w:val="Heading1"/>
        <w:rPr>
          <w:rFonts w:ascii="Maiandra GD" w:hAnsi="Maiandra GD"/>
          <w:color w:val="auto"/>
          <w:sz w:val="24"/>
          <w:szCs w:val="24"/>
        </w:rPr>
      </w:pPr>
      <w:bookmarkStart w:id="1" w:name="_Toc491429309"/>
      <w:r w:rsidRPr="00CA2D11">
        <w:rPr>
          <w:rFonts w:ascii="Maiandra GD" w:hAnsi="Maiandra GD"/>
          <w:color w:val="auto"/>
          <w:sz w:val="24"/>
          <w:szCs w:val="24"/>
        </w:rPr>
        <w:t>2. Legislation and guidance</w:t>
      </w:r>
      <w:bookmarkEnd w:id="1"/>
    </w:p>
    <w:p w:rsidR="00BE7C61" w:rsidRPr="00CA2D11" w:rsidRDefault="00BE7C61" w:rsidP="00BE7C61">
      <w:pPr>
        <w:rPr>
          <w:rFonts w:ascii="Maiandra GD" w:hAnsi="Maiandra GD" w:cs="Arial"/>
          <w:shd w:val="clear" w:color="auto" w:fill="FFFFFF"/>
        </w:rPr>
      </w:pPr>
      <w:r w:rsidRPr="00CA2D11">
        <w:rPr>
          <w:rFonts w:ascii="Maiandra GD" w:hAnsi="Maiandra GD" w:cs="Arial"/>
          <w:shd w:val="clear" w:color="auto" w:fill="FFFFFF"/>
        </w:rPr>
        <w:t xml:space="preserve">This document meets the requirements of </w:t>
      </w:r>
      <w:hyperlink r:id="rId8" w:history="1">
        <w:r w:rsidRPr="00CA2D11">
          <w:rPr>
            <w:rStyle w:val="Hyperlink"/>
            <w:rFonts w:ascii="Maiandra GD" w:hAnsi="Maiandra GD" w:cs="Arial"/>
            <w:color w:val="auto"/>
            <w:sz w:val="24"/>
            <w:shd w:val="clear" w:color="auto" w:fill="FFFFFF"/>
          </w:rPr>
          <w:t>schedule 10 of the Equality Act 2010</w:t>
        </w:r>
      </w:hyperlink>
      <w:r w:rsidRPr="00CA2D11">
        <w:rPr>
          <w:rFonts w:ascii="Maiandra GD" w:hAnsi="Maiandra GD" w:cs="Arial"/>
          <w:shd w:val="clear" w:color="auto" w:fill="FFFFFF"/>
        </w:rPr>
        <w:t xml:space="preserve"> and the Department for Education (DfE) </w:t>
      </w:r>
      <w:hyperlink r:id="rId9" w:history="1">
        <w:r w:rsidRPr="00CA2D11">
          <w:rPr>
            <w:rStyle w:val="Hyperlink"/>
            <w:rFonts w:ascii="Maiandra GD" w:hAnsi="Maiandra GD" w:cs="Arial"/>
            <w:color w:val="auto"/>
            <w:sz w:val="24"/>
            <w:shd w:val="clear" w:color="auto" w:fill="FFFFFF"/>
          </w:rPr>
          <w:t>guidance for schools on the Equality Act 2010</w:t>
        </w:r>
      </w:hyperlink>
      <w:r w:rsidRPr="00CA2D11">
        <w:rPr>
          <w:rFonts w:ascii="Maiandra GD" w:hAnsi="Maiandra GD" w:cs="Arial"/>
          <w:shd w:val="clear" w:color="auto" w:fill="FFFFFF"/>
        </w:rPr>
        <w:t>.</w:t>
      </w:r>
    </w:p>
    <w:p w:rsidR="00BE7C61" w:rsidRPr="00CA2D11" w:rsidRDefault="00BE7C61" w:rsidP="00BE7C61">
      <w:pPr>
        <w:rPr>
          <w:rFonts w:ascii="Maiandra GD" w:hAnsi="Maiandra GD" w:cs="Arial"/>
          <w:shd w:val="clear" w:color="auto" w:fill="FFFFFF"/>
        </w:rPr>
      </w:pPr>
      <w:r w:rsidRPr="00CA2D11">
        <w:rPr>
          <w:rFonts w:ascii="Maiandra GD" w:hAnsi="Maiandra GD" w:cs="Arial"/>
          <w:shd w:val="clear" w:color="auto" w:fill="FFFFFF"/>
        </w:rPr>
        <w:t xml:space="preserve">The Equality Act 2010 defines an individual as disabled if he or she has a physical or mental impairment that has a ‘substantial’ and ‘long-term’ adverse effect on his or her ability to undertake normal </w:t>
      </w:r>
      <w:proofErr w:type="gramStart"/>
      <w:r w:rsidRPr="00CA2D11">
        <w:rPr>
          <w:rFonts w:ascii="Maiandra GD" w:hAnsi="Maiandra GD" w:cs="Arial"/>
          <w:shd w:val="clear" w:color="auto" w:fill="FFFFFF"/>
        </w:rPr>
        <w:t>day to day</w:t>
      </w:r>
      <w:proofErr w:type="gramEnd"/>
      <w:r w:rsidRPr="00CA2D11">
        <w:rPr>
          <w:rFonts w:ascii="Maiandra GD" w:hAnsi="Maiandra GD" w:cs="Arial"/>
          <w:shd w:val="clear" w:color="auto" w:fill="FFFFFF"/>
        </w:rPr>
        <w:t xml:space="preserve"> activities. </w:t>
      </w:r>
    </w:p>
    <w:p w:rsidR="00BE7C61" w:rsidRPr="00CA2D11" w:rsidRDefault="00BE7C61" w:rsidP="00BE7C61">
      <w:pPr>
        <w:rPr>
          <w:rFonts w:ascii="Maiandra GD" w:hAnsi="Maiandra GD" w:cs="Arial"/>
          <w:shd w:val="clear" w:color="auto" w:fill="FFFFFF"/>
        </w:rPr>
      </w:pPr>
      <w:r w:rsidRPr="00CA2D11">
        <w:rPr>
          <w:rFonts w:ascii="Maiandra GD" w:hAnsi="Maiandra GD" w:cs="Arial"/>
          <w:shd w:val="clear" w:color="auto" w:fill="FFFFFF"/>
        </w:rPr>
        <w:t xml:space="preserve">Under the </w:t>
      </w:r>
      <w:hyperlink r:id="rId10" w:history="1">
        <w:r w:rsidRPr="00CA2D11">
          <w:rPr>
            <w:rStyle w:val="Hyperlink"/>
            <w:rFonts w:ascii="Maiandra GD" w:hAnsi="Maiandra GD" w:cs="Arial"/>
            <w:color w:val="auto"/>
            <w:sz w:val="24"/>
            <w:shd w:val="clear" w:color="auto" w:fill="FFFFFF"/>
          </w:rPr>
          <w:t>Special Educational Needs and Disability (SEND) Code of Practice</w:t>
        </w:r>
      </w:hyperlink>
      <w:r w:rsidRPr="00CA2D11">
        <w:rPr>
          <w:rFonts w:ascii="Maiandra GD" w:hAnsi="Maiandra GD" w:cs="Arial"/>
          <w:shd w:val="clear" w:color="auto" w:fill="FFFFFF"/>
        </w:rPr>
        <w:t xml:space="preserve">, ‘long-term’ </w:t>
      </w:r>
      <w:proofErr w:type="gramStart"/>
      <w:r w:rsidRPr="00CA2D11">
        <w:rPr>
          <w:rFonts w:ascii="Maiandra GD" w:hAnsi="Maiandra GD" w:cs="Arial"/>
          <w:shd w:val="clear" w:color="auto" w:fill="FFFFFF"/>
        </w:rPr>
        <w:t>is defined</w:t>
      </w:r>
      <w:proofErr w:type="gramEnd"/>
      <w:r w:rsidRPr="00CA2D11">
        <w:rPr>
          <w:rFonts w:ascii="Maiandra GD" w:hAnsi="Maiandra GD" w:cs="Arial"/>
          <w:shd w:val="clear" w:color="auto" w:fill="FFFFFF"/>
        </w:rPr>
        <w:t xml:space="preserve"> as ‘a year or more’ and ‘substantial’ is defined as ‘more than minor or trivial’. The definition includes sensory impairments such as those affecting sight or hearing, and long-term health conditions such as asthma, diabetes, epilepsy and cancer.</w:t>
      </w:r>
    </w:p>
    <w:p w:rsidR="00BE7C61" w:rsidRPr="00CA2D11" w:rsidRDefault="00BE7C61" w:rsidP="00BE7C61">
      <w:pPr>
        <w:rPr>
          <w:rFonts w:ascii="Maiandra GD" w:hAnsi="Maiandra GD" w:cs="Arial"/>
          <w:shd w:val="clear" w:color="auto" w:fill="FFFFFF"/>
        </w:rPr>
      </w:pPr>
      <w:r w:rsidRPr="00CA2D11">
        <w:rPr>
          <w:rFonts w:ascii="Maiandra GD" w:hAnsi="Maiandra GD" w:cs="Arial"/>
          <w:shd w:val="clear" w:color="auto" w:fill="FFFFFF"/>
        </w:rPr>
        <w:t xml:space="preserve">Schools are required to make ‘reasonable adjustments’ for </w:t>
      </w:r>
      <w:r w:rsidR="00CA2D11" w:rsidRPr="00CA2D11">
        <w:rPr>
          <w:rFonts w:ascii="Maiandra GD" w:hAnsi="Maiandra GD" w:cs="Arial"/>
          <w:shd w:val="clear" w:color="auto" w:fill="FFFFFF"/>
        </w:rPr>
        <w:t>children</w:t>
      </w:r>
      <w:r w:rsidRPr="00CA2D11">
        <w:rPr>
          <w:rFonts w:ascii="Maiandra GD" w:hAnsi="Maiandra GD" w:cs="Arial"/>
          <w:shd w:val="clear" w:color="auto" w:fill="FFFFFF"/>
        </w:rPr>
        <w:t xml:space="preserve"> with disabilities under the Equality Act 2010, to alleviate any substantial disadvantage that a disabled pupil faces in comparison with non-disabled </w:t>
      </w:r>
      <w:r w:rsidR="00CA2D11" w:rsidRPr="00CA2D11">
        <w:rPr>
          <w:rFonts w:ascii="Maiandra GD" w:hAnsi="Maiandra GD" w:cs="Arial"/>
          <w:shd w:val="clear" w:color="auto" w:fill="FFFFFF"/>
        </w:rPr>
        <w:t>children</w:t>
      </w:r>
      <w:r w:rsidRPr="00CA2D11">
        <w:rPr>
          <w:rFonts w:ascii="Maiandra GD" w:hAnsi="Maiandra GD" w:cs="Arial"/>
          <w:shd w:val="clear" w:color="auto" w:fill="FFFFFF"/>
        </w:rPr>
        <w:t>. This can include, for example, the provision of an auxiliary aid or adjustments to premises.</w:t>
      </w:r>
    </w:p>
    <w:p w:rsidR="00BE7C61" w:rsidRPr="00CA2D11" w:rsidRDefault="00BE7C61" w:rsidP="00BE7C61">
      <w:pPr>
        <w:pStyle w:val="Heading1"/>
        <w:rPr>
          <w:rFonts w:ascii="Maiandra GD" w:hAnsi="Maiandra GD"/>
          <w:color w:val="auto"/>
          <w:sz w:val="24"/>
          <w:szCs w:val="24"/>
        </w:rPr>
        <w:sectPr w:rsidR="00BE7C61" w:rsidRPr="00CA2D11" w:rsidSect="00FC0D6E">
          <w:footerReference w:type="even" r:id="rId11"/>
          <w:footerReference w:type="default" r:id="rId12"/>
          <w:pgSz w:w="11900" w:h="16840"/>
          <w:pgMar w:top="851" w:right="1134" w:bottom="1134" w:left="1134" w:header="567" w:footer="567" w:gutter="0"/>
          <w:cols w:space="708"/>
          <w:titlePg/>
          <w:docGrid w:linePitch="360"/>
        </w:sectPr>
      </w:pPr>
    </w:p>
    <w:p w:rsidR="00BE7C61" w:rsidRPr="00CA2D11" w:rsidRDefault="00BE7C61" w:rsidP="00BE7C61">
      <w:pPr>
        <w:pStyle w:val="Heading1"/>
        <w:rPr>
          <w:rFonts w:ascii="Maiandra GD" w:hAnsi="Maiandra GD"/>
          <w:color w:val="auto"/>
          <w:sz w:val="24"/>
          <w:szCs w:val="24"/>
        </w:rPr>
      </w:pPr>
      <w:bookmarkStart w:id="2" w:name="_Toc491429310"/>
      <w:r w:rsidRPr="00CA2D11">
        <w:rPr>
          <w:rFonts w:ascii="Maiandra GD" w:hAnsi="Maiandra GD"/>
          <w:color w:val="auto"/>
          <w:sz w:val="24"/>
          <w:szCs w:val="24"/>
        </w:rPr>
        <w:t>3. Action plan</w:t>
      </w:r>
      <w:bookmarkEnd w:id="2"/>
    </w:p>
    <w:p w:rsidR="00BE7C61" w:rsidRPr="00CA2D11" w:rsidRDefault="00BE7C61" w:rsidP="00BE7C61">
      <w:pPr>
        <w:rPr>
          <w:rFonts w:ascii="Maiandra GD" w:hAnsi="Maiandra GD" w:cs="Arial"/>
        </w:rPr>
      </w:pPr>
      <w:r w:rsidRPr="00CA2D11">
        <w:rPr>
          <w:rFonts w:ascii="Maiandra GD" w:hAnsi="Maiandra GD" w:cs="Arial"/>
        </w:rPr>
        <w:t xml:space="preserve">This action plan sets out the aims of our accessibility plan in accordance with the Equality Act 2010. </w:t>
      </w:r>
    </w:p>
    <w:p w:rsidR="00BE7C61" w:rsidRPr="00CA2D11" w:rsidRDefault="00BE7C61" w:rsidP="00BE7C61">
      <w:pPr>
        <w:rPr>
          <w:rFonts w:ascii="Maiandra GD" w:hAnsi="Maiandra GD"/>
        </w:rPr>
      </w:pPr>
    </w:p>
    <w:tbl>
      <w:tblPr>
        <w:tblW w:w="0" w:type="auto"/>
        <w:tblInd w:w="-601"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380"/>
        <w:gridCol w:w="3909"/>
        <w:gridCol w:w="2884"/>
        <w:gridCol w:w="1875"/>
        <w:gridCol w:w="1530"/>
        <w:gridCol w:w="2719"/>
      </w:tblGrid>
      <w:tr w:rsidR="00CA2D11" w:rsidRPr="00CA2D11" w:rsidTr="00CD0D6A">
        <w:trPr>
          <w:trHeight w:val="27"/>
        </w:trPr>
        <w:tc>
          <w:tcPr>
            <w:tcW w:w="2380" w:type="dxa"/>
            <w:shd w:val="clear" w:color="auto" w:fill="BFBFBF"/>
          </w:tcPr>
          <w:p w:rsidR="00CD0D6A" w:rsidRPr="00CA2D11" w:rsidRDefault="00CD0D6A" w:rsidP="004C6ACD">
            <w:pPr>
              <w:jc w:val="center"/>
              <w:rPr>
                <w:rFonts w:ascii="Maiandra GD" w:hAnsi="Maiandra GD"/>
                <w:b/>
              </w:rPr>
            </w:pPr>
            <w:r w:rsidRPr="00CA2D11">
              <w:rPr>
                <w:rFonts w:ascii="Maiandra GD" w:hAnsi="Maiandra GD"/>
                <w:b/>
              </w:rPr>
              <w:t>Aim</w:t>
            </w:r>
          </w:p>
        </w:tc>
        <w:tc>
          <w:tcPr>
            <w:tcW w:w="3909" w:type="dxa"/>
            <w:shd w:val="clear" w:color="auto" w:fill="BFBFBF"/>
          </w:tcPr>
          <w:p w:rsidR="00CD0D6A" w:rsidRPr="00CA2D11" w:rsidRDefault="00CD0D6A" w:rsidP="004C6ACD">
            <w:pPr>
              <w:jc w:val="center"/>
              <w:rPr>
                <w:rFonts w:ascii="Maiandra GD" w:hAnsi="Maiandra GD"/>
                <w:b/>
              </w:rPr>
            </w:pPr>
            <w:r w:rsidRPr="00CA2D11">
              <w:rPr>
                <w:rFonts w:ascii="Maiandra GD" w:hAnsi="Maiandra GD"/>
                <w:b/>
              </w:rPr>
              <w:t>Current good practice</w:t>
            </w:r>
          </w:p>
          <w:p w:rsidR="00CD0D6A" w:rsidRPr="00CA2D11" w:rsidRDefault="00CD0D6A" w:rsidP="004C6ACD">
            <w:pPr>
              <w:jc w:val="center"/>
              <w:rPr>
                <w:rFonts w:ascii="Maiandra GD" w:hAnsi="Maiandra GD" w:cs="Arial"/>
                <w:i/>
              </w:rPr>
            </w:pPr>
            <w:r w:rsidRPr="00CA2D11">
              <w:rPr>
                <w:rFonts w:ascii="Maiandra GD" w:hAnsi="Maiandra GD" w:cs="Arial"/>
                <w:i/>
              </w:rPr>
              <w:t>Include established practice and practice under development</w:t>
            </w:r>
          </w:p>
          <w:p w:rsidR="00CD0D6A" w:rsidRPr="00CA2D11" w:rsidRDefault="00CD0D6A" w:rsidP="004C6ACD">
            <w:pPr>
              <w:jc w:val="center"/>
              <w:rPr>
                <w:rFonts w:ascii="Maiandra GD" w:hAnsi="Maiandra GD"/>
                <w:b/>
              </w:rPr>
            </w:pPr>
          </w:p>
        </w:tc>
        <w:tc>
          <w:tcPr>
            <w:tcW w:w="2884" w:type="dxa"/>
            <w:shd w:val="clear" w:color="auto" w:fill="BFBFBF"/>
          </w:tcPr>
          <w:p w:rsidR="00CD0D6A" w:rsidRPr="00CA2D11" w:rsidRDefault="00CD0D6A" w:rsidP="004C6ACD">
            <w:pPr>
              <w:jc w:val="center"/>
              <w:rPr>
                <w:rFonts w:ascii="Maiandra GD" w:hAnsi="Maiandra GD"/>
                <w:b/>
              </w:rPr>
            </w:pPr>
            <w:r w:rsidRPr="00CA2D11">
              <w:rPr>
                <w:rFonts w:ascii="Maiandra GD" w:hAnsi="Maiandra GD"/>
                <w:b/>
              </w:rPr>
              <w:t>Actions to be taken</w:t>
            </w:r>
          </w:p>
        </w:tc>
        <w:tc>
          <w:tcPr>
            <w:tcW w:w="1875" w:type="dxa"/>
            <w:shd w:val="clear" w:color="auto" w:fill="BFBFBF"/>
          </w:tcPr>
          <w:p w:rsidR="00CD0D6A" w:rsidRPr="00CA2D11" w:rsidRDefault="00CD0D6A" w:rsidP="004C6ACD">
            <w:pPr>
              <w:jc w:val="center"/>
              <w:rPr>
                <w:rFonts w:ascii="Maiandra GD" w:hAnsi="Maiandra GD"/>
                <w:b/>
              </w:rPr>
            </w:pPr>
            <w:r w:rsidRPr="00CA2D11">
              <w:rPr>
                <w:rFonts w:ascii="Maiandra GD" w:hAnsi="Maiandra GD"/>
                <w:b/>
              </w:rPr>
              <w:t>Person responsible</w:t>
            </w:r>
          </w:p>
        </w:tc>
        <w:tc>
          <w:tcPr>
            <w:tcW w:w="1530" w:type="dxa"/>
            <w:shd w:val="clear" w:color="auto" w:fill="BFBFBF"/>
          </w:tcPr>
          <w:p w:rsidR="00CD0D6A" w:rsidRPr="00CA2D11" w:rsidRDefault="00CD0D6A" w:rsidP="004C6ACD">
            <w:pPr>
              <w:jc w:val="center"/>
              <w:rPr>
                <w:rFonts w:ascii="Maiandra GD" w:hAnsi="Maiandra GD"/>
                <w:b/>
              </w:rPr>
            </w:pPr>
            <w:r w:rsidRPr="00CA2D11">
              <w:rPr>
                <w:rFonts w:ascii="Maiandra GD" w:hAnsi="Maiandra GD"/>
                <w:b/>
              </w:rPr>
              <w:t>Date to complete actions by</w:t>
            </w:r>
          </w:p>
        </w:tc>
        <w:tc>
          <w:tcPr>
            <w:tcW w:w="2719" w:type="dxa"/>
            <w:shd w:val="clear" w:color="auto" w:fill="BFBFBF"/>
          </w:tcPr>
          <w:p w:rsidR="00CD0D6A" w:rsidRPr="00CA2D11" w:rsidRDefault="00CD0D6A" w:rsidP="004C6ACD">
            <w:pPr>
              <w:jc w:val="center"/>
              <w:rPr>
                <w:rFonts w:ascii="Maiandra GD" w:hAnsi="Maiandra GD"/>
                <w:b/>
              </w:rPr>
            </w:pPr>
            <w:r w:rsidRPr="00CA2D11">
              <w:rPr>
                <w:rFonts w:ascii="Maiandra GD" w:hAnsi="Maiandra GD"/>
                <w:b/>
              </w:rPr>
              <w:t>Success criteria</w:t>
            </w:r>
          </w:p>
        </w:tc>
      </w:tr>
      <w:tr w:rsidR="00CA2D11" w:rsidRPr="00CA2D11" w:rsidTr="00CA2D11">
        <w:trPr>
          <w:trHeight w:val="4965"/>
        </w:trPr>
        <w:tc>
          <w:tcPr>
            <w:tcW w:w="2380" w:type="dxa"/>
            <w:shd w:val="clear" w:color="auto" w:fill="auto"/>
          </w:tcPr>
          <w:p w:rsidR="00CD0D6A" w:rsidRPr="00CA2D11" w:rsidRDefault="003807F2" w:rsidP="004C6ACD">
            <w:pPr>
              <w:rPr>
                <w:rFonts w:ascii="Maiandra GD" w:hAnsi="Maiandra GD" w:cs="Arial"/>
              </w:rPr>
            </w:pPr>
            <w:r w:rsidRPr="00CA2D11">
              <w:rPr>
                <w:rFonts w:ascii="Maiandra GD" w:hAnsi="Maiandra GD" w:cs="Arial"/>
              </w:rPr>
              <w:t>Increase access to the curriculum for children with disabilities and additional needs</w:t>
            </w:r>
          </w:p>
        </w:tc>
        <w:tc>
          <w:tcPr>
            <w:tcW w:w="3909" w:type="dxa"/>
          </w:tcPr>
          <w:p w:rsidR="00923E63" w:rsidRPr="00CA2D11" w:rsidRDefault="00923E63" w:rsidP="00923E63">
            <w:pPr>
              <w:pStyle w:val="Caption1"/>
              <w:rPr>
                <w:rFonts w:ascii="Maiandra GD" w:hAnsi="Maiandra GD"/>
                <w:i w:val="0"/>
                <w:color w:val="auto"/>
                <w:sz w:val="24"/>
              </w:rPr>
            </w:pPr>
            <w:r w:rsidRPr="00CA2D11">
              <w:rPr>
                <w:rFonts w:ascii="Maiandra GD" w:hAnsi="Maiandra GD"/>
                <w:i w:val="0"/>
                <w:color w:val="auto"/>
                <w:sz w:val="24"/>
              </w:rPr>
              <w:t>Inclusive curriculum and adaptive teaching approaches.</w:t>
            </w:r>
          </w:p>
          <w:p w:rsidR="00923E63" w:rsidRPr="00CA2D11" w:rsidRDefault="00923E63" w:rsidP="00923E63">
            <w:pPr>
              <w:pStyle w:val="Caption1"/>
              <w:rPr>
                <w:rFonts w:ascii="Maiandra GD" w:hAnsi="Maiandra GD"/>
                <w:i w:val="0"/>
                <w:color w:val="auto"/>
                <w:sz w:val="24"/>
              </w:rPr>
            </w:pPr>
            <w:r w:rsidRPr="00CA2D11">
              <w:rPr>
                <w:rFonts w:ascii="Maiandra GD" w:hAnsi="Maiandra GD"/>
                <w:i w:val="0"/>
                <w:color w:val="auto"/>
                <w:sz w:val="24"/>
              </w:rPr>
              <w:t>Effective SEND identification and provision.</w:t>
            </w:r>
          </w:p>
          <w:p w:rsidR="00923E63" w:rsidRPr="00CA2D11" w:rsidRDefault="00923E63" w:rsidP="00923E63">
            <w:pPr>
              <w:pStyle w:val="Caption1"/>
              <w:rPr>
                <w:rFonts w:ascii="Maiandra GD" w:hAnsi="Maiandra GD"/>
                <w:i w:val="0"/>
                <w:color w:val="auto"/>
                <w:sz w:val="24"/>
              </w:rPr>
            </w:pPr>
            <w:r w:rsidRPr="00CA2D11">
              <w:rPr>
                <w:rFonts w:ascii="Maiandra GD" w:hAnsi="Maiandra GD"/>
                <w:i w:val="0"/>
                <w:color w:val="auto"/>
                <w:sz w:val="24"/>
              </w:rPr>
              <w:t>Strong pastoral support.</w:t>
            </w:r>
          </w:p>
          <w:p w:rsidR="00923E63" w:rsidRPr="00CA2D11" w:rsidRDefault="00923E63" w:rsidP="00923E63">
            <w:pPr>
              <w:pStyle w:val="Caption1"/>
              <w:rPr>
                <w:rFonts w:ascii="Maiandra GD" w:hAnsi="Maiandra GD"/>
                <w:i w:val="0"/>
                <w:color w:val="auto"/>
                <w:sz w:val="24"/>
              </w:rPr>
            </w:pPr>
            <w:r w:rsidRPr="00CA2D11">
              <w:rPr>
                <w:rFonts w:ascii="Maiandra GD" w:hAnsi="Maiandra GD"/>
                <w:i w:val="0"/>
                <w:color w:val="auto"/>
                <w:sz w:val="24"/>
              </w:rPr>
              <w:t>Good outcomes in writing and phonics.</w:t>
            </w:r>
          </w:p>
          <w:p w:rsidR="00CD0D6A" w:rsidRPr="00CA2D11" w:rsidRDefault="00923E63" w:rsidP="00923E63">
            <w:pPr>
              <w:pStyle w:val="Caption1"/>
              <w:rPr>
                <w:rFonts w:ascii="Maiandra GD" w:hAnsi="Maiandra GD"/>
                <w:i w:val="0"/>
                <w:color w:val="auto"/>
                <w:sz w:val="24"/>
              </w:rPr>
            </w:pPr>
            <w:r w:rsidRPr="00CA2D11">
              <w:rPr>
                <w:rFonts w:ascii="Maiandra GD" w:hAnsi="Maiandra GD"/>
                <w:i w:val="0"/>
                <w:color w:val="auto"/>
                <w:sz w:val="24"/>
              </w:rPr>
              <w:t>Use of visual supports and scaffolds for EAL learners.</w:t>
            </w:r>
          </w:p>
        </w:tc>
        <w:tc>
          <w:tcPr>
            <w:tcW w:w="2884" w:type="dxa"/>
          </w:tcPr>
          <w:p w:rsidR="00CD0D6A" w:rsidRPr="00CA2D11" w:rsidRDefault="003807F2" w:rsidP="004C6ACD">
            <w:pPr>
              <w:rPr>
                <w:rFonts w:ascii="Maiandra GD" w:hAnsi="Maiandra GD" w:cs="Arial"/>
              </w:rPr>
            </w:pPr>
            <w:r w:rsidRPr="00CA2D11">
              <w:rPr>
                <w:rFonts w:ascii="Maiandra GD" w:hAnsi="Maiandra GD" w:cs="Arial"/>
              </w:rPr>
              <w:t>Ensure adaptive teaching is consistently embedded across all subjects with a particular focus on Maths</w:t>
            </w:r>
          </w:p>
          <w:p w:rsidR="003807F2" w:rsidRPr="00CA2D11" w:rsidRDefault="003807F2" w:rsidP="004C6ACD">
            <w:pPr>
              <w:rPr>
                <w:rFonts w:ascii="Maiandra GD" w:hAnsi="Maiandra GD" w:cs="Arial"/>
              </w:rPr>
            </w:pPr>
          </w:p>
          <w:p w:rsidR="003807F2" w:rsidRPr="00CA2D11" w:rsidRDefault="003807F2" w:rsidP="004C6ACD">
            <w:pPr>
              <w:rPr>
                <w:rFonts w:ascii="Maiandra GD" w:hAnsi="Maiandra GD" w:cs="Arial"/>
              </w:rPr>
            </w:pPr>
            <w:r w:rsidRPr="00CA2D11">
              <w:rPr>
                <w:rFonts w:ascii="Maiandra GD" w:hAnsi="Maiandra GD" w:cs="Arial"/>
              </w:rPr>
              <w:t>Monitor curriculum access and progress of vulnerable groups termly</w:t>
            </w:r>
          </w:p>
          <w:p w:rsidR="00CD0D6A" w:rsidRPr="00CA2D11" w:rsidRDefault="00CD0D6A" w:rsidP="004C6ACD">
            <w:pPr>
              <w:rPr>
                <w:rFonts w:ascii="Maiandra GD" w:hAnsi="Maiandra GD" w:cs="Arial"/>
              </w:rPr>
            </w:pPr>
          </w:p>
        </w:tc>
        <w:tc>
          <w:tcPr>
            <w:tcW w:w="1875" w:type="dxa"/>
          </w:tcPr>
          <w:p w:rsidR="00CD0D6A" w:rsidRPr="00CA2D11" w:rsidRDefault="003807F2" w:rsidP="004C6ACD">
            <w:pPr>
              <w:rPr>
                <w:rFonts w:ascii="Maiandra GD" w:hAnsi="Maiandra GD" w:cs="Arial"/>
              </w:rPr>
            </w:pPr>
            <w:r w:rsidRPr="00CA2D11">
              <w:rPr>
                <w:rFonts w:ascii="Maiandra GD" w:hAnsi="Maiandra GD" w:cs="Arial"/>
              </w:rPr>
              <w:t>JBK/LB</w:t>
            </w:r>
          </w:p>
        </w:tc>
        <w:tc>
          <w:tcPr>
            <w:tcW w:w="1530" w:type="dxa"/>
          </w:tcPr>
          <w:p w:rsidR="00CD0D6A" w:rsidRPr="00CA2D11" w:rsidRDefault="00CD0D6A" w:rsidP="004C6ACD">
            <w:pPr>
              <w:rPr>
                <w:rFonts w:ascii="Maiandra GD" w:hAnsi="Maiandra GD" w:cs="Arial"/>
              </w:rPr>
            </w:pPr>
          </w:p>
          <w:p w:rsidR="00CD0D6A" w:rsidRPr="00CA2D11" w:rsidRDefault="00CD0D6A" w:rsidP="004C6ACD">
            <w:pPr>
              <w:rPr>
                <w:rFonts w:ascii="Maiandra GD" w:hAnsi="Maiandra GD" w:cs="Arial"/>
              </w:rPr>
            </w:pPr>
          </w:p>
          <w:p w:rsidR="00CD0D6A" w:rsidRPr="00CA2D11" w:rsidRDefault="00CD0D6A" w:rsidP="004C6ACD">
            <w:pPr>
              <w:rPr>
                <w:rFonts w:ascii="Maiandra GD" w:hAnsi="Maiandra GD" w:cs="Arial"/>
              </w:rPr>
            </w:pPr>
            <w:r w:rsidRPr="00CA2D11">
              <w:rPr>
                <w:rFonts w:ascii="Maiandra GD" w:hAnsi="Maiandra GD" w:cs="Arial"/>
              </w:rPr>
              <w:t>Termly</w:t>
            </w:r>
          </w:p>
        </w:tc>
        <w:tc>
          <w:tcPr>
            <w:tcW w:w="2719" w:type="dxa"/>
          </w:tcPr>
          <w:p w:rsidR="003807F2" w:rsidRPr="00CA2D11" w:rsidRDefault="003807F2" w:rsidP="003807F2">
            <w:pPr>
              <w:rPr>
                <w:rFonts w:ascii="Maiandra GD" w:hAnsi="Maiandra GD" w:cs="Arial"/>
              </w:rPr>
            </w:pPr>
            <w:r w:rsidRPr="00CA2D11">
              <w:rPr>
                <w:rFonts w:ascii="Maiandra GD" w:hAnsi="Maiandra GD" w:cs="Arial"/>
              </w:rPr>
              <w:t>Lesson observations demonstrate effective adaptation.</w:t>
            </w:r>
          </w:p>
          <w:p w:rsidR="003807F2" w:rsidRPr="00CA2D11" w:rsidRDefault="00CA2D11" w:rsidP="003807F2">
            <w:pPr>
              <w:rPr>
                <w:rFonts w:ascii="Maiandra GD" w:hAnsi="Maiandra GD" w:cs="Arial"/>
              </w:rPr>
            </w:pPr>
            <w:r w:rsidRPr="00CA2D11">
              <w:rPr>
                <w:rFonts w:ascii="Maiandra GD" w:hAnsi="Maiandra GD" w:cs="Arial"/>
              </w:rPr>
              <w:t>Children</w:t>
            </w:r>
            <w:r w:rsidR="003807F2" w:rsidRPr="00CA2D11">
              <w:rPr>
                <w:rFonts w:ascii="Maiandra GD" w:hAnsi="Maiandra GD" w:cs="Arial"/>
              </w:rPr>
              <w:t xml:space="preserve"> with SEND and disabilities access age-related mathematical learning.</w:t>
            </w:r>
          </w:p>
          <w:p w:rsidR="00CD0D6A" w:rsidRPr="00CA2D11" w:rsidRDefault="003807F2" w:rsidP="003807F2">
            <w:pPr>
              <w:rPr>
                <w:rFonts w:ascii="Maiandra GD" w:hAnsi="Maiandra GD" w:cs="Arial"/>
              </w:rPr>
            </w:pPr>
            <w:r w:rsidRPr="00CA2D11">
              <w:rPr>
                <w:rFonts w:ascii="Maiandra GD" w:hAnsi="Maiandra GD" w:cs="Arial"/>
              </w:rPr>
              <w:t>Gaps in maths attainment reduce each year.</w:t>
            </w:r>
          </w:p>
          <w:p w:rsidR="003807F2" w:rsidRPr="00CA2D11" w:rsidRDefault="003807F2" w:rsidP="003807F2">
            <w:pPr>
              <w:rPr>
                <w:rFonts w:ascii="Maiandra GD" w:hAnsi="Maiandra GD" w:cs="Arial"/>
              </w:rPr>
            </w:pPr>
            <w:r w:rsidRPr="00CA2D11">
              <w:rPr>
                <w:rFonts w:ascii="Maiandra GD" w:hAnsi="Maiandra GD" w:cs="Arial"/>
              </w:rPr>
              <w:t>Progress of key groups is analysed regularly.</w:t>
            </w:r>
          </w:p>
          <w:p w:rsidR="003807F2" w:rsidRPr="00CA2D11" w:rsidRDefault="003807F2" w:rsidP="003807F2">
            <w:pPr>
              <w:rPr>
                <w:rFonts w:ascii="Maiandra GD" w:hAnsi="Maiandra GD" w:cs="Arial"/>
              </w:rPr>
            </w:pPr>
            <w:r w:rsidRPr="00CA2D11">
              <w:rPr>
                <w:rFonts w:ascii="Maiandra GD" w:hAnsi="Maiandra GD" w:cs="Arial"/>
              </w:rPr>
              <w:t xml:space="preserve">Intervention plans </w:t>
            </w:r>
            <w:proofErr w:type="gramStart"/>
            <w:r w:rsidRPr="00CA2D11">
              <w:rPr>
                <w:rFonts w:ascii="Maiandra GD" w:hAnsi="Maiandra GD" w:cs="Arial"/>
              </w:rPr>
              <w:t>are implemented</w:t>
            </w:r>
            <w:proofErr w:type="gramEnd"/>
            <w:r w:rsidRPr="00CA2D11">
              <w:rPr>
                <w:rFonts w:ascii="Maiandra GD" w:hAnsi="Maiandra GD" w:cs="Arial"/>
              </w:rPr>
              <w:t xml:space="preserve"> swiftly where gaps emerge.</w:t>
            </w:r>
          </w:p>
          <w:p w:rsidR="00CD0D6A" w:rsidRPr="00CA2D11" w:rsidRDefault="003807F2" w:rsidP="004C6ACD">
            <w:pPr>
              <w:rPr>
                <w:rFonts w:ascii="Maiandra GD" w:hAnsi="Maiandra GD" w:cs="Arial"/>
              </w:rPr>
            </w:pPr>
            <w:r w:rsidRPr="00CA2D11">
              <w:rPr>
                <w:rFonts w:ascii="Maiandra GD" w:hAnsi="Maiandra GD" w:cs="Arial"/>
              </w:rPr>
              <w:t>Attainment gaps continue to narrow.</w:t>
            </w:r>
          </w:p>
        </w:tc>
      </w:tr>
      <w:tr w:rsidR="00CA2D11" w:rsidRPr="00CA2D11" w:rsidTr="00CD0D6A">
        <w:trPr>
          <w:trHeight w:val="145"/>
        </w:trPr>
        <w:tc>
          <w:tcPr>
            <w:tcW w:w="2380" w:type="dxa"/>
            <w:shd w:val="clear" w:color="auto" w:fill="auto"/>
          </w:tcPr>
          <w:p w:rsidR="003807F2" w:rsidRPr="00CA2D11" w:rsidRDefault="003807F2" w:rsidP="004C6ACD">
            <w:pPr>
              <w:rPr>
                <w:rFonts w:ascii="Maiandra GD" w:hAnsi="Maiandra GD" w:cs="Arial"/>
              </w:rPr>
            </w:pPr>
            <w:r w:rsidRPr="00CA2D11">
              <w:rPr>
                <w:rFonts w:ascii="Maiandra GD" w:hAnsi="Maiandra GD" w:cs="Arial"/>
              </w:rPr>
              <w:t>Improve attendance and participation for children with disabilities</w:t>
            </w:r>
          </w:p>
        </w:tc>
        <w:tc>
          <w:tcPr>
            <w:tcW w:w="3909" w:type="dxa"/>
          </w:tcPr>
          <w:p w:rsidR="003807F2" w:rsidRPr="00CA2D11" w:rsidRDefault="003807F2" w:rsidP="004C6ACD">
            <w:pPr>
              <w:pStyle w:val="Caption1"/>
              <w:rPr>
                <w:rFonts w:ascii="Maiandra GD" w:hAnsi="Maiandra GD"/>
                <w:i w:val="0"/>
                <w:color w:val="auto"/>
                <w:sz w:val="24"/>
              </w:rPr>
            </w:pPr>
            <w:r w:rsidRPr="00CA2D11">
              <w:rPr>
                <w:rFonts w:ascii="Maiandra GD" w:hAnsi="Maiandra GD"/>
                <w:i w:val="0"/>
                <w:color w:val="auto"/>
                <w:sz w:val="24"/>
              </w:rPr>
              <w:t>SEND attendance improving</w:t>
            </w:r>
          </w:p>
          <w:p w:rsidR="003807F2" w:rsidRPr="00CA2D11" w:rsidRDefault="003807F2" w:rsidP="004C6ACD">
            <w:pPr>
              <w:pStyle w:val="Caption1"/>
              <w:rPr>
                <w:rFonts w:ascii="Maiandra GD" w:hAnsi="Maiandra GD"/>
                <w:i w:val="0"/>
                <w:color w:val="auto"/>
                <w:sz w:val="24"/>
              </w:rPr>
            </w:pPr>
            <w:r w:rsidRPr="00CA2D11">
              <w:rPr>
                <w:rFonts w:ascii="Maiandra GD" w:hAnsi="Maiandra GD"/>
                <w:i w:val="0"/>
                <w:color w:val="auto"/>
                <w:sz w:val="24"/>
              </w:rPr>
              <w:t>Strong relationships with families</w:t>
            </w:r>
          </w:p>
          <w:p w:rsidR="003807F2" w:rsidRPr="00CA2D11" w:rsidRDefault="003807F2" w:rsidP="004C6ACD">
            <w:pPr>
              <w:pStyle w:val="Caption1"/>
              <w:rPr>
                <w:rFonts w:ascii="Maiandra GD" w:hAnsi="Maiandra GD"/>
                <w:i w:val="0"/>
                <w:color w:val="auto"/>
                <w:sz w:val="24"/>
              </w:rPr>
            </w:pPr>
            <w:r w:rsidRPr="00CA2D11">
              <w:rPr>
                <w:rFonts w:ascii="Maiandra GD" w:hAnsi="Maiandra GD"/>
                <w:i w:val="0"/>
                <w:color w:val="auto"/>
                <w:sz w:val="24"/>
              </w:rPr>
              <w:t>Positive behaviour</w:t>
            </w:r>
          </w:p>
          <w:p w:rsidR="003807F2" w:rsidRPr="00CA2D11" w:rsidRDefault="003807F2" w:rsidP="004C6ACD">
            <w:pPr>
              <w:pStyle w:val="Caption1"/>
              <w:rPr>
                <w:rFonts w:ascii="Maiandra GD" w:hAnsi="Maiandra GD"/>
                <w:i w:val="0"/>
                <w:color w:val="auto"/>
                <w:sz w:val="24"/>
              </w:rPr>
            </w:pPr>
            <w:r w:rsidRPr="00CA2D11">
              <w:rPr>
                <w:rFonts w:ascii="Maiandra GD" w:hAnsi="Maiandra GD"/>
                <w:i w:val="0"/>
                <w:color w:val="auto"/>
                <w:sz w:val="24"/>
              </w:rPr>
              <w:t>Inclusion culture</w:t>
            </w:r>
          </w:p>
        </w:tc>
        <w:tc>
          <w:tcPr>
            <w:tcW w:w="2884" w:type="dxa"/>
          </w:tcPr>
          <w:p w:rsidR="003807F2" w:rsidRPr="00CA2D11" w:rsidRDefault="003807F2" w:rsidP="004C6ACD">
            <w:pPr>
              <w:rPr>
                <w:rFonts w:ascii="Maiandra GD" w:hAnsi="Maiandra GD" w:cs="Arial"/>
              </w:rPr>
            </w:pPr>
            <w:r w:rsidRPr="00CA2D11">
              <w:rPr>
                <w:rFonts w:ascii="Maiandra GD" w:hAnsi="Maiandra GD" w:cs="Arial"/>
              </w:rPr>
              <w:t xml:space="preserve">Identify and remove barriers to attendance for </w:t>
            </w:r>
            <w:r w:rsidR="00CA2D11" w:rsidRPr="00CA2D11">
              <w:rPr>
                <w:rFonts w:ascii="Maiandra GD" w:hAnsi="Maiandra GD" w:cs="Arial"/>
              </w:rPr>
              <w:t>children</w:t>
            </w:r>
            <w:r w:rsidRPr="00CA2D11">
              <w:rPr>
                <w:rFonts w:ascii="Maiandra GD" w:hAnsi="Maiandra GD" w:cs="Arial"/>
              </w:rPr>
              <w:t xml:space="preserve"> with SEND and disabilities.</w:t>
            </w:r>
          </w:p>
          <w:p w:rsidR="003807F2" w:rsidRPr="00CA2D11" w:rsidRDefault="003807F2" w:rsidP="004C6ACD">
            <w:pPr>
              <w:rPr>
                <w:rFonts w:ascii="Maiandra GD" w:hAnsi="Maiandra GD" w:cs="Arial"/>
              </w:rPr>
            </w:pPr>
          </w:p>
          <w:p w:rsidR="003807F2" w:rsidRPr="00CA2D11" w:rsidRDefault="003807F2" w:rsidP="004C6ACD">
            <w:pPr>
              <w:rPr>
                <w:rFonts w:ascii="Maiandra GD" w:hAnsi="Maiandra GD" w:cs="Arial"/>
              </w:rPr>
            </w:pPr>
            <w:r w:rsidRPr="00CA2D11">
              <w:rPr>
                <w:rFonts w:ascii="Maiandra GD" w:hAnsi="Maiandra GD" w:cs="Arial"/>
              </w:rPr>
              <w:t>Ensure all children can access enrichment, educational visits and extracurricular activities.</w:t>
            </w:r>
          </w:p>
          <w:p w:rsidR="003807F2" w:rsidRPr="00CA2D11" w:rsidRDefault="003807F2" w:rsidP="004C6ACD">
            <w:pPr>
              <w:rPr>
                <w:rFonts w:ascii="Maiandra GD" w:hAnsi="Maiandra GD" w:cs="Arial"/>
              </w:rPr>
            </w:pPr>
          </w:p>
        </w:tc>
        <w:tc>
          <w:tcPr>
            <w:tcW w:w="1875" w:type="dxa"/>
          </w:tcPr>
          <w:p w:rsidR="003807F2" w:rsidRPr="00CA2D11" w:rsidRDefault="003807F2" w:rsidP="004C6ACD">
            <w:pPr>
              <w:rPr>
                <w:rFonts w:ascii="Maiandra GD" w:hAnsi="Maiandra GD" w:cs="Arial"/>
              </w:rPr>
            </w:pPr>
            <w:r w:rsidRPr="00CA2D11">
              <w:rPr>
                <w:rFonts w:ascii="Maiandra GD" w:hAnsi="Maiandra GD" w:cs="Arial"/>
              </w:rPr>
              <w:t>JBK/JS</w:t>
            </w:r>
          </w:p>
        </w:tc>
        <w:tc>
          <w:tcPr>
            <w:tcW w:w="1530" w:type="dxa"/>
          </w:tcPr>
          <w:p w:rsidR="003807F2" w:rsidRPr="00CA2D11" w:rsidRDefault="00CA2D11" w:rsidP="004C6ACD">
            <w:pPr>
              <w:rPr>
                <w:rFonts w:ascii="Maiandra GD" w:hAnsi="Maiandra GD" w:cs="Arial"/>
              </w:rPr>
            </w:pPr>
            <w:r>
              <w:rPr>
                <w:rFonts w:ascii="Maiandra GD" w:hAnsi="Maiandra GD" w:cs="Arial"/>
              </w:rPr>
              <w:t>On going</w:t>
            </w:r>
          </w:p>
        </w:tc>
        <w:tc>
          <w:tcPr>
            <w:tcW w:w="2719" w:type="dxa"/>
          </w:tcPr>
          <w:p w:rsidR="003807F2" w:rsidRPr="00CA2D11" w:rsidRDefault="003807F2" w:rsidP="003807F2">
            <w:pPr>
              <w:rPr>
                <w:rFonts w:ascii="Maiandra GD" w:hAnsi="Maiandra GD" w:cs="Arial"/>
              </w:rPr>
            </w:pPr>
            <w:r w:rsidRPr="00CA2D11">
              <w:rPr>
                <w:rFonts w:ascii="Maiandra GD" w:hAnsi="Maiandra GD" w:cs="Arial"/>
              </w:rPr>
              <w:t>SEND attendance improves year on year.</w:t>
            </w:r>
          </w:p>
          <w:p w:rsidR="003807F2" w:rsidRPr="00CA2D11" w:rsidRDefault="003807F2" w:rsidP="003807F2">
            <w:pPr>
              <w:rPr>
                <w:rFonts w:ascii="Maiandra GD" w:hAnsi="Maiandra GD" w:cs="Arial"/>
              </w:rPr>
            </w:pPr>
            <w:r w:rsidRPr="00CA2D11">
              <w:rPr>
                <w:rFonts w:ascii="Maiandra GD" w:hAnsi="Maiandra GD" w:cs="Arial"/>
              </w:rPr>
              <w:t>Persistent absence reduces.</w:t>
            </w:r>
          </w:p>
          <w:p w:rsidR="003807F2" w:rsidRPr="00CA2D11" w:rsidRDefault="003807F2" w:rsidP="003807F2">
            <w:pPr>
              <w:rPr>
                <w:rFonts w:ascii="Maiandra GD" w:hAnsi="Maiandra GD" w:cs="Arial"/>
              </w:rPr>
            </w:pPr>
            <w:r w:rsidRPr="00CA2D11">
              <w:rPr>
                <w:rFonts w:ascii="Maiandra GD" w:hAnsi="Maiandra GD" w:cs="Arial"/>
              </w:rPr>
              <w:t>Families report feeling supported</w:t>
            </w:r>
          </w:p>
          <w:p w:rsidR="003807F2" w:rsidRPr="00CA2D11" w:rsidRDefault="003807F2" w:rsidP="003807F2">
            <w:pPr>
              <w:rPr>
                <w:rFonts w:ascii="Maiandra GD" w:hAnsi="Maiandra GD" w:cs="Arial"/>
              </w:rPr>
            </w:pPr>
          </w:p>
          <w:p w:rsidR="003807F2" w:rsidRPr="00CA2D11" w:rsidRDefault="003807F2" w:rsidP="003807F2">
            <w:pPr>
              <w:rPr>
                <w:rFonts w:ascii="Maiandra GD" w:hAnsi="Maiandra GD" w:cs="Arial"/>
              </w:rPr>
            </w:pPr>
            <w:r w:rsidRPr="00CA2D11">
              <w:rPr>
                <w:rFonts w:ascii="Maiandra GD" w:hAnsi="Maiandra GD" w:cs="Arial"/>
              </w:rPr>
              <w:t xml:space="preserve">Participation rates </w:t>
            </w:r>
            <w:proofErr w:type="gramStart"/>
            <w:r w:rsidRPr="00CA2D11">
              <w:rPr>
                <w:rFonts w:ascii="Maiandra GD" w:hAnsi="Maiandra GD" w:cs="Arial"/>
              </w:rPr>
              <w:t>are monitored</w:t>
            </w:r>
            <w:proofErr w:type="gramEnd"/>
            <w:r w:rsidRPr="00CA2D11">
              <w:rPr>
                <w:rFonts w:ascii="Maiandra GD" w:hAnsi="Maiandra GD" w:cs="Arial"/>
              </w:rPr>
              <w:t>.</w:t>
            </w:r>
          </w:p>
          <w:p w:rsidR="003807F2" w:rsidRPr="00CA2D11" w:rsidRDefault="003807F2" w:rsidP="003807F2">
            <w:pPr>
              <w:rPr>
                <w:rFonts w:ascii="Maiandra GD" w:hAnsi="Maiandra GD" w:cs="Arial"/>
              </w:rPr>
            </w:pPr>
            <w:r w:rsidRPr="00CA2D11">
              <w:rPr>
                <w:rFonts w:ascii="Maiandra GD" w:hAnsi="Maiandra GD" w:cs="Arial"/>
              </w:rPr>
              <w:t xml:space="preserve">Disabled </w:t>
            </w:r>
            <w:r w:rsidR="00CA2D11" w:rsidRPr="00CA2D11">
              <w:rPr>
                <w:rFonts w:ascii="Maiandra GD" w:hAnsi="Maiandra GD" w:cs="Arial"/>
              </w:rPr>
              <w:t>children</w:t>
            </w:r>
            <w:r w:rsidRPr="00CA2D11">
              <w:rPr>
                <w:rFonts w:ascii="Maiandra GD" w:hAnsi="Maiandra GD" w:cs="Arial"/>
              </w:rPr>
              <w:t xml:space="preserve"> </w:t>
            </w:r>
            <w:proofErr w:type="gramStart"/>
            <w:r w:rsidRPr="00CA2D11">
              <w:rPr>
                <w:rFonts w:ascii="Maiandra GD" w:hAnsi="Maiandra GD" w:cs="Arial"/>
              </w:rPr>
              <w:t>are represented</w:t>
            </w:r>
            <w:proofErr w:type="gramEnd"/>
            <w:r w:rsidRPr="00CA2D11">
              <w:rPr>
                <w:rFonts w:ascii="Maiandra GD" w:hAnsi="Maiandra GD" w:cs="Arial"/>
              </w:rPr>
              <w:t xml:space="preserve"> in clubs, trips and leadership opportunities.</w:t>
            </w:r>
          </w:p>
          <w:p w:rsidR="003807F2" w:rsidRPr="00CA2D11" w:rsidRDefault="003807F2" w:rsidP="003807F2">
            <w:pPr>
              <w:rPr>
                <w:rFonts w:ascii="Maiandra GD" w:hAnsi="Maiandra GD" w:cs="Arial"/>
              </w:rPr>
            </w:pPr>
            <w:r w:rsidRPr="00CA2D11">
              <w:rPr>
                <w:rFonts w:ascii="Maiandra GD" w:hAnsi="Maiandra GD" w:cs="Arial"/>
              </w:rPr>
              <w:t>Reasonable adjustments are routinely made</w:t>
            </w:r>
          </w:p>
        </w:tc>
      </w:tr>
      <w:tr w:rsidR="00CA2D11" w:rsidRPr="00CA2D11" w:rsidTr="00CD0D6A">
        <w:trPr>
          <w:trHeight w:val="145"/>
        </w:trPr>
        <w:tc>
          <w:tcPr>
            <w:tcW w:w="2380" w:type="dxa"/>
            <w:shd w:val="clear" w:color="auto" w:fill="auto"/>
          </w:tcPr>
          <w:p w:rsidR="00CD0D6A" w:rsidRPr="00CA2D11" w:rsidRDefault="00CD0D6A" w:rsidP="004C6ACD">
            <w:pPr>
              <w:rPr>
                <w:rFonts w:ascii="Maiandra GD" w:hAnsi="Maiandra GD" w:cs="Arial"/>
              </w:rPr>
            </w:pPr>
            <w:r w:rsidRPr="00CA2D11">
              <w:rPr>
                <w:rFonts w:ascii="Maiandra GD" w:hAnsi="Maiandra GD" w:cs="Arial"/>
              </w:rPr>
              <w:t>Improve and maintain access to the physical environment</w:t>
            </w:r>
          </w:p>
        </w:tc>
        <w:tc>
          <w:tcPr>
            <w:tcW w:w="3909" w:type="dxa"/>
          </w:tcPr>
          <w:p w:rsidR="003807F2" w:rsidRPr="00CA2D11" w:rsidRDefault="003807F2" w:rsidP="003807F2">
            <w:pPr>
              <w:pStyle w:val="Caption1"/>
              <w:rPr>
                <w:rFonts w:ascii="Maiandra GD" w:hAnsi="Maiandra GD"/>
                <w:i w:val="0"/>
                <w:color w:val="auto"/>
                <w:sz w:val="24"/>
              </w:rPr>
            </w:pPr>
            <w:r w:rsidRPr="00CA2D11">
              <w:rPr>
                <w:rFonts w:ascii="Maiandra GD" w:hAnsi="Maiandra GD"/>
                <w:i w:val="0"/>
                <w:color w:val="auto"/>
                <w:sz w:val="24"/>
              </w:rPr>
              <w:t>Accessible ground-floor provision.</w:t>
            </w:r>
          </w:p>
          <w:p w:rsidR="003807F2" w:rsidRPr="00CA2D11" w:rsidRDefault="003807F2" w:rsidP="003807F2">
            <w:pPr>
              <w:pStyle w:val="Caption1"/>
              <w:rPr>
                <w:rFonts w:ascii="Maiandra GD" w:hAnsi="Maiandra GD"/>
                <w:i w:val="0"/>
                <w:color w:val="auto"/>
                <w:sz w:val="24"/>
              </w:rPr>
            </w:pPr>
            <w:r w:rsidRPr="00CA2D11">
              <w:rPr>
                <w:rFonts w:ascii="Maiandra GD" w:hAnsi="Maiandra GD"/>
                <w:i w:val="0"/>
                <w:color w:val="auto"/>
                <w:sz w:val="24"/>
              </w:rPr>
              <w:t>Disabled toilet facilities.</w:t>
            </w:r>
          </w:p>
          <w:p w:rsidR="003807F2" w:rsidRPr="00CA2D11" w:rsidRDefault="003807F2" w:rsidP="003807F2">
            <w:pPr>
              <w:pStyle w:val="Caption1"/>
              <w:rPr>
                <w:rFonts w:ascii="Maiandra GD" w:hAnsi="Maiandra GD"/>
                <w:i w:val="0"/>
                <w:color w:val="auto"/>
                <w:sz w:val="24"/>
              </w:rPr>
            </w:pPr>
            <w:r w:rsidRPr="00CA2D11">
              <w:rPr>
                <w:rFonts w:ascii="Maiandra GD" w:hAnsi="Maiandra GD"/>
                <w:i w:val="0"/>
                <w:color w:val="auto"/>
                <w:sz w:val="24"/>
              </w:rPr>
              <w:t>Ramp access.</w:t>
            </w:r>
          </w:p>
          <w:p w:rsidR="00CD0D6A" w:rsidRPr="00CA2D11" w:rsidRDefault="003807F2" w:rsidP="003807F2">
            <w:pPr>
              <w:pStyle w:val="Caption1"/>
              <w:rPr>
                <w:rFonts w:ascii="Maiandra GD" w:hAnsi="Maiandra GD"/>
                <w:i w:val="0"/>
                <w:color w:val="auto"/>
                <w:sz w:val="24"/>
              </w:rPr>
            </w:pPr>
            <w:r w:rsidRPr="00CA2D11">
              <w:rPr>
                <w:rFonts w:ascii="Maiandra GD" w:hAnsi="Maiandra GD"/>
                <w:i w:val="0"/>
                <w:color w:val="auto"/>
                <w:sz w:val="24"/>
              </w:rPr>
              <w:t>Good visibility and supervision</w:t>
            </w:r>
          </w:p>
        </w:tc>
        <w:tc>
          <w:tcPr>
            <w:tcW w:w="2884" w:type="dxa"/>
          </w:tcPr>
          <w:p w:rsidR="00CD0D6A" w:rsidRPr="00CA2D11" w:rsidRDefault="003807F2" w:rsidP="004C6ACD">
            <w:pPr>
              <w:rPr>
                <w:rFonts w:ascii="Maiandra GD" w:hAnsi="Maiandra GD" w:cs="Arial"/>
              </w:rPr>
            </w:pPr>
            <w:r w:rsidRPr="00CA2D11">
              <w:rPr>
                <w:rFonts w:ascii="Maiandra GD" w:hAnsi="Maiandra GD" w:cs="Arial"/>
              </w:rPr>
              <w:t>Undertake an annual accessibility audit with LA support.</w:t>
            </w:r>
          </w:p>
          <w:p w:rsidR="003807F2" w:rsidRPr="00CA2D11" w:rsidRDefault="003807F2" w:rsidP="004C6ACD">
            <w:pPr>
              <w:rPr>
                <w:rFonts w:ascii="Maiandra GD" w:hAnsi="Maiandra GD" w:cs="Arial"/>
              </w:rPr>
            </w:pPr>
          </w:p>
          <w:p w:rsidR="003807F2" w:rsidRPr="00CA2D11" w:rsidRDefault="003807F2" w:rsidP="004C6ACD">
            <w:pPr>
              <w:rPr>
                <w:rFonts w:ascii="Maiandra GD" w:hAnsi="Maiandra GD" w:cs="Arial"/>
              </w:rPr>
            </w:pPr>
            <w:r w:rsidRPr="00CA2D11">
              <w:rPr>
                <w:rFonts w:ascii="Maiandra GD" w:hAnsi="Maiandra GD" w:cs="Arial"/>
              </w:rPr>
              <w:t>Improve wayfinding and accessibility signage throughout school.</w:t>
            </w:r>
          </w:p>
          <w:p w:rsidR="003807F2" w:rsidRPr="00CA2D11" w:rsidRDefault="003807F2" w:rsidP="004C6ACD">
            <w:pPr>
              <w:rPr>
                <w:rFonts w:ascii="Maiandra GD" w:hAnsi="Maiandra GD" w:cs="Arial"/>
              </w:rPr>
            </w:pPr>
          </w:p>
          <w:p w:rsidR="003807F2" w:rsidRPr="00CA2D11" w:rsidRDefault="003807F2" w:rsidP="004C6ACD">
            <w:pPr>
              <w:rPr>
                <w:rFonts w:ascii="Maiandra GD" w:hAnsi="Maiandra GD" w:cs="Arial"/>
              </w:rPr>
            </w:pPr>
            <w:r w:rsidRPr="00CA2D11">
              <w:rPr>
                <w:rFonts w:ascii="Maiandra GD" w:hAnsi="Maiandra GD" w:cs="Arial"/>
              </w:rPr>
              <w:t xml:space="preserve">Ensure accessibility </w:t>
            </w:r>
            <w:proofErr w:type="gramStart"/>
            <w:r w:rsidRPr="00CA2D11">
              <w:rPr>
                <w:rFonts w:ascii="Maiandra GD" w:hAnsi="Maiandra GD" w:cs="Arial"/>
              </w:rPr>
              <w:t>is considered</w:t>
            </w:r>
            <w:proofErr w:type="gramEnd"/>
            <w:r w:rsidRPr="00CA2D11">
              <w:rPr>
                <w:rFonts w:ascii="Maiandra GD" w:hAnsi="Maiandra GD" w:cs="Arial"/>
              </w:rPr>
              <w:t xml:space="preserve"> in all future building and refurbishment works.</w:t>
            </w:r>
          </w:p>
          <w:p w:rsidR="00CD0D6A" w:rsidRPr="00CA2D11" w:rsidRDefault="00CD0D6A" w:rsidP="004C6ACD">
            <w:pPr>
              <w:rPr>
                <w:rFonts w:ascii="Maiandra GD" w:hAnsi="Maiandra GD" w:cs="Arial"/>
              </w:rPr>
            </w:pPr>
          </w:p>
        </w:tc>
        <w:tc>
          <w:tcPr>
            <w:tcW w:w="1875" w:type="dxa"/>
          </w:tcPr>
          <w:p w:rsidR="00CD0D6A" w:rsidRPr="00CA2D11" w:rsidRDefault="003807F2" w:rsidP="004C6ACD">
            <w:pPr>
              <w:rPr>
                <w:rFonts w:ascii="Maiandra GD" w:hAnsi="Maiandra GD" w:cs="Arial"/>
              </w:rPr>
            </w:pPr>
            <w:r w:rsidRPr="00CA2D11">
              <w:rPr>
                <w:rFonts w:ascii="Maiandra GD" w:hAnsi="Maiandra GD" w:cs="Arial"/>
              </w:rPr>
              <w:t>MJ/</w:t>
            </w:r>
            <w:r w:rsidR="00CD0D6A" w:rsidRPr="00CA2D11">
              <w:rPr>
                <w:rFonts w:ascii="Maiandra GD" w:hAnsi="Maiandra GD" w:cs="Arial"/>
              </w:rPr>
              <w:t>DP</w:t>
            </w:r>
          </w:p>
        </w:tc>
        <w:tc>
          <w:tcPr>
            <w:tcW w:w="1530" w:type="dxa"/>
          </w:tcPr>
          <w:p w:rsidR="00CD0D6A" w:rsidRPr="00CA2D11" w:rsidRDefault="00CD0D6A" w:rsidP="004C6ACD">
            <w:pPr>
              <w:rPr>
                <w:rFonts w:ascii="Maiandra GD" w:hAnsi="Maiandra GD" w:cs="Arial"/>
              </w:rPr>
            </w:pPr>
          </w:p>
          <w:p w:rsidR="00CD0D6A" w:rsidRPr="00CA2D11" w:rsidRDefault="00CD0D6A" w:rsidP="004C6ACD">
            <w:pPr>
              <w:rPr>
                <w:rFonts w:ascii="Maiandra GD" w:hAnsi="Maiandra GD" w:cs="Arial"/>
              </w:rPr>
            </w:pPr>
          </w:p>
          <w:p w:rsidR="00CD0D6A" w:rsidRPr="00CA2D11" w:rsidRDefault="00CD0D6A" w:rsidP="004C6ACD">
            <w:pPr>
              <w:rPr>
                <w:rFonts w:ascii="Maiandra GD" w:hAnsi="Maiandra GD" w:cs="Arial"/>
              </w:rPr>
            </w:pPr>
            <w:r w:rsidRPr="00CA2D11">
              <w:rPr>
                <w:rFonts w:ascii="Maiandra GD" w:hAnsi="Maiandra GD" w:cs="Arial"/>
              </w:rPr>
              <w:t>Termly</w:t>
            </w:r>
          </w:p>
        </w:tc>
        <w:tc>
          <w:tcPr>
            <w:tcW w:w="2719" w:type="dxa"/>
          </w:tcPr>
          <w:p w:rsidR="003807F2" w:rsidRPr="00CA2D11" w:rsidRDefault="003807F2" w:rsidP="003807F2">
            <w:pPr>
              <w:rPr>
                <w:rFonts w:ascii="Maiandra GD" w:hAnsi="Maiandra GD" w:cs="Arial"/>
              </w:rPr>
            </w:pPr>
            <w:r w:rsidRPr="00CA2D11">
              <w:rPr>
                <w:rFonts w:ascii="Maiandra GD" w:hAnsi="Maiandra GD" w:cs="Arial"/>
              </w:rPr>
              <w:t>Accessibility barriers identified and addressed.</w:t>
            </w:r>
          </w:p>
          <w:p w:rsidR="00CD0D6A" w:rsidRPr="00CA2D11" w:rsidRDefault="003807F2" w:rsidP="003807F2">
            <w:pPr>
              <w:rPr>
                <w:rFonts w:ascii="Maiandra GD" w:hAnsi="Maiandra GD" w:cs="Arial"/>
              </w:rPr>
            </w:pPr>
            <w:r w:rsidRPr="00CA2D11">
              <w:rPr>
                <w:rFonts w:ascii="Maiandra GD" w:hAnsi="Maiandra GD" w:cs="Arial"/>
              </w:rPr>
              <w:t>Accessibility improvements are built into premises planning</w:t>
            </w:r>
          </w:p>
          <w:p w:rsidR="003807F2" w:rsidRPr="00CA2D11" w:rsidRDefault="003807F2" w:rsidP="003807F2">
            <w:pPr>
              <w:rPr>
                <w:rFonts w:ascii="Maiandra GD" w:hAnsi="Maiandra GD" w:cs="Arial"/>
              </w:rPr>
            </w:pPr>
          </w:p>
          <w:p w:rsidR="003807F2" w:rsidRPr="00CA2D11" w:rsidRDefault="003807F2" w:rsidP="003807F2">
            <w:pPr>
              <w:rPr>
                <w:rFonts w:ascii="Maiandra GD" w:hAnsi="Maiandra GD" w:cs="Arial"/>
              </w:rPr>
            </w:pPr>
            <w:r w:rsidRPr="00CA2D11">
              <w:rPr>
                <w:rFonts w:ascii="Maiandra GD" w:hAnsi="Maiandra GD" w:cs="Arial"/>
              </w:rPr>
              <w:t xml:space="preserve">Visitors and </w:t>
            </w:r>
            <w:r w:rsidR="00CA2D11" w:rsidRPr="00CA2D11">
              <w:rPr>
                <w:rFonts w:ascii="Maiandra GD" w:hAnsi="Maiandra GD" w:cs="Arial"/>
              </w:rPr>
              <w:t>children</w:t>
            </w:r>
            <w:r w:rsidRPr="00CA2D11">
              <w:rPr>
                <w:rFonts w:ascii="Maiandra GD" w:hAnsi="Maiandra GD" w:cs="Arial"/>
              </w:rPr>
              <w:t xml:space="preserve"> can navigate independently.</w:t>
            </w:r>
          </w:p>
          <w:p w:rsidR="003807F2" w:rsidRPr="00CA2D11" w:rsidRDefault="003807F2" w:rsidP="003807F2">
            <w:pPr>
              <w:rPr>
                <w:rFonts w:ascii="Maiandra GD" w:hAnsi="Maiandra GD" w:cs="Arial"/>
              </w:rPr>
            </w:pPr>
            <w:r w:rsidRPr="00CA2D11">
              <w:rPr>
                <w:rFonts w:ascii="Maiandra GD" w:hAnsi="Maiandra GD" w:cs="Arial"/>
              </w:rPr>
              <w:t>Positive feedback from families.</w:t>
            </w:r>
          </w:p>
          <w:p w:rsidR="003807F2" w:rsidRPr="00CA2D11" w:rsidRDefault="003807F2" w:rsidP="003807F2">
            <w:pPr>
              <w:rPr>
                <w:rFonts w:ascii="Maiandra GD" w:hAnsi="Maiandra GD" w:cs="Arial"/>
              </w:rPr>
            </w:pPr>
          </w:p>
          <w:p w:rsidR="003807F2" w:rsidRPr="00CA2D11" w:rsidRDefault="003807F2" w:rsidP="003807F2">
            <w:pPr>
              <w:rPr>
                <w:rFonts w:ascii="Maiandra GD" w:hAnsi="Maiandra GD" w:cs="Arial"/>
              </w:rPr>
            </w:pPr>
            <w:r w:rsidRPr="00CA2D11">
              <w:rPr>
                <w:rFonts w:ascii="Maiandra GD" w:hAnsi="Maiandra GD" w:cs="Arial"/>
              </w:rPr>
              <w:t>Accessibility requirements included in all projects.</w:t>
            </w:r>
          </w:p>
          <w:p w:rsidR="003807F2" w:rsidRPr="00CA2D11" w:rsidRDefault="003807F2" w:rsidP="003807F2">
            <w:pPr>
              <w:rPr>
                <w:rFonts w:ascii="Maiandra GD" w:hAnsi="Maiandra GD" w:cs="Arial"/>
              </w:rPr>
            </w:pPr>
            <w:r w:rsidRPr="00CA2D11">
              <w:rPr>
                <w:rFonts w:ascii="Maiandra GD" w:hAnsi="Maiandra GD" w:cs="Arial"/>
              </w:rPr>
              <w:t>Reasonable adjustments available when required.</w:t>
            </w:r>
          </w:p>
          <w:p w:rsidR="00CD0D6A" w:rsidRPr="00CA2D11" w:rsidRDefault="00CD0D6A" w:rsidP="004C6ACD">
            <w:pPr>
              <w:rPr>
                <w:rFonts w:ascii="Maiandra GD" w:hAnsi="Maiandra GD" w:cs="Arial"/>
              </w:rPr>
            </w:pPr>
          </w:p>
        </w:tc>
      </w:tr>
      <w:tr w:rsidR="00CA2D11" w:rsidRPr="00CA2D11" w:rsidTr="00CD0D6A">
        <w:trPr>
          <w:trHeight w:val="2946"/>
        </w:trPr>
        <w:tc>
          <w:tcPr>
            <w:tcW w:w="2380" w:type="dxa"/>
            <w:shd w:val="clear" w:color="auto" w:fill="auto"/>
          </w:tcPr>
          <w:p w:rsidR="00CD0D6A" w:rsidRPr="00CA2D11" w:rsidRDefault="003807F2" w:rsidP="003807F2">
            <w:pPr>
              <w:rPr>
                <w:rFonts w:ascii="Maiandra GD" w:hAnsi="Maiandra GD" w:cs="Arial"/>
              </w:rPr>
            </w:pPr>
            <w:r w:rsidRPr="00CA2D11">
              <w:rPr>
                <w:rFonts w:ascii="Maiandra GD" w:hAnsi="Maiandra GD" w:cs="Arial"/>
              </w:rPr>
              <w:t>Improve access to information and communication</w:t>
            </w:r>
          </w:p>
        </w:tc>
        <w:tc>
          <w:tcPr>
            <w:tcW w:w="3909" w:type="dxa"/>
          </w:tcPr>
          <w:p w:rsidR="003807F2" w:rsidRPr="00CA2D11" w:rsidRDefault="003807F2" w:rsidP="003807F2">
            <w:pPr>
              <w:pStyle w:val="Caption1"/>
              <w:rPr>
                <w:rFonts w:ascii="Maiandra GD" w:hAnsi="Maiandra GD"/>
                <w:i w:val="0"/>
                <w:color w:val="auto"/>
                <w:sz w:val="24"/>
              </w:rPr>
            </w:pPr>
            <w:proofErr w:type="spellStart"/>
            <w:r w:rsidRPr="00CA2D11">
              <w:rPr>
                <w:rFonts w:ascii="Maiandra GD" w:hAnsi="Maiandra GD"/>
                <w:i w:val="0"/>
                <w:color w:val="auto"/>
                <w:sz w:val="24"/>
              </w:rPr>
              <w:t>ParentApp</w:t>
            </w:r>
            <w:proofErr w:type="spellEnd"/>
          </w:p>
          <w:p w:rsidR="003807F2" w:rsidRPr="00CA2D11" w:rsidRDefault="003807F2" w:rsidP="003807F2">
            <w:pPr>
              <w:pStyle w:val="Caption1"/>
              <w:rPr>
                <w:rFonts w:ascii="Maiandra GD" w:hAnsi="Maiandra GD"/>
                <w:i w:val="0"/>
                <w:color w:val="auto"/>
                <w:sz w:val="24"/>
              </w:rPr>
            </w:pPr>
            <w:r w:rsidRPr="00CA2D11">
              <w:rPr>
                <w:rFonts w:ascii="Maiandra GD" w:hAnsi="Maiandra GD"/>
                <w:i w:val="0"/>
                <w:color w:val="auto"/>
                <w:sz w:val="24"/>
              </w:rPr>
              <w:t>Website</w:t>
            </w:r>
          </w:p>
          <w:p w:rsidR="003807F2" w:rsidRPr="00CA2D11" w:rsidRDefault="003807F2" w:rsidP="003807F2">
            <w:pPr>
              <w:pStyle w:val="Caption1"/>
              <w:rPr>
                <w:rFonts w:ascii="Maiandra GD" w:hAnsi="Maiandra GD"/>
                <w:i w:val="0"/>
                <w:color w:val="auto"/>
                <w:sz w:val="24"/>
              </w:rPr>
            </w:pPr>
            <w:r w:rsidRPr="00CA2D11">
              <w:rPr>
                <w:rFonts w:ascii="Maiandra GD" w:hAnsi="Maiandra GD"/>
                <w:i w:val="0"/>
                <w:color w:val="auto"/>
                <w:sz w:val="24"/>
              </w:rPr>
              <w:t>Social media</w:t>
            </w:r>
          </w:p>
          <w:p w:rsidR="00CD0D6A" w:rsidRPr="00CA2D11" w:rsidRDefault="003807F2" w:rsidP="003807F2">
            <w:pPr>
              <w:pStyle w:val="Caption1"/>
              <w:rPr>
                <w:rFonts w:ascii="Maiandra GD" w:hAnsi="Maiandra GD"/>
                <w:color w:val="auto"/>
                <w:sz w:val="24"/>
              </w:rPr>
            </w:pPr>
            <w:r w:rsidRPr="00CA2D11">
              <w:rPr>
                <w:rFonts w:ascii="Maiandra GD" w:hAnsi="Maiandra GD"/>
                <w:i w:val="0"/>
                <w:color w:val="auto"/>
                <w:sz w:val="24"/>
              </w:rPr>
              <w:t>Visual communication systems</w:t>
            </w:r>
          </w:p>
        </w:tc>
        <w:tc>
          <w:tcPr>
            <w:tcW w:w="2884" w:type="dxa"/>
          </w:tcPr>
          <w:p w:rsidR="00CD0D6A" w:rsidRPr="00CA2D11" w:rsidRDefault="003807F2" w:rsidP="004C6ACD">
            <w:pPr>
              <w:rPr>
                <w:rFonts w:ascii="Maiandra GD" w:hAnsi="Maiandra GD" w:cs="Arial"/>
              </w:rPr>
            </w:pPr>
            <w:r w:rsidRPr="00CA2D11">
              <w:rPr>
                <w:rFonts w:ascii="Maiandra GD" w:hAnsi="Maiandra GD" w:cs="Arial"/>
              </w:rPr>
              <w:t>Strengthen communication with families who speak English as an Additional Language</w:t>
            </w:r>
          </w:p>
          <w:p w:rsidR="003807F2" w:rsidRPr="00CA2D11" w:rsidRDefault="003807F2" w:rsidP="004C6ACD">
            <w:pPr>
              <w:rPr>
                <w:rFonts w:ascii="Maiandra GD" w:hAnsi="Maiandra GD" w:cs="Arial"/>
              </w:rPr>
            </w:pPr>
          </w:p>
          <w:p w:rsidR="003807F2" w:rsidRPr="00CA2D11" w:rsidRDefault="003807F2" w:rsidP="004C6ACD">
            <w:pPr>
              <w:rPr>
                <w:rFonts w:ascii="Maiandra GD" w:hAnsi="Maiandra GD" w:cs="Arial"/>
              </w:rPr>
            </w:pPr>
          </w:p>
          <w:p w:rsidR="003807F2" w:rsidRPr="00CA2D11" w:rsidRDefault="003807F2" w:rsidP="004C6ACD">
            <w:pPr>
              <w:rPr>
                <w:rFonts w:ascii="Maiandra GD" w:hAnsi="Maiandra GD" w:cs="Arial"/>
              </w:rPr>
            </w:pPr>
            <w:r w:rsidRPr="00CA2D11">
              <w:rPr>
                <w:rFonts w:ascii="Maiandra GD" w:hAnsi="Maiandra GD" w:cs="Arial"/>
              </w:rPr>
              <w:t>Ensure key information is available in accessible formats</w:t>
            </w:r>
          </w:p>
          <w:p w:rsidR="00CD0D6A" w:rsidRPr="00CA2D11" w:rsidRDefault="00CD0D6A" w:rsidP="004C6ACD">
            <w:pPr>
              <w:rPr>
                <w:rFonts w:ascii="Maiandra GD" w:hAnsi="Maiandra GD" w:cs="Arial"/>
              </w:rPr>
            </w:pPr>
          </w:p>
          <w:p w:rsidR="00CD0D6A" w:rsidRPr="00CA2D11" w:rsidRDefault="00CD0D6A" w:rsidP="004C6ACD">
            <w:pPr>
              <w:rPr>
                <w:rFonts w:ascii="Maiandra GD" w:hAnsi="Maiandra GD" w:cs="Arial"/>
              </w:rPr>
            </w:pPr>
          </w:p>
          <w:p w:rsidR="00CD0D6A" w:rsidRPr="00CA2D11" w:rsidRDefault="00CD0D6A" w:rsidP="004C6ACD">
            <w:pPr>
              <w:rPr>
                <w:rFonts w:ascii="Maiandra GD" w:hAnsi="Maiandra GD" w:cs="Arial"/>
              </w:rPr>
            </w:pPr>
          </w:p>
          <w:p w:rsidR="00CD0D6A" w:rsidRPr="00CA2D11" w:rsidRDefault="00CD0D6A" w:rsidP="004C6ACD">
            <w:pPr>
              <w:rPr>
                <w:rFonts w:ascii="Maiandra GD" w:hAnsi="Maiandra GD" w:cs="Arial"/>
              </w:rPr>
            </w:pPr>
          </w:p>
        </w:tc>
        <w:tc>
          <w:tcPr>
            <w:tcW w:w="1875" w:type="dxa"/>
          </w:tcPr>
          <w:p w:rsidR="00CD0D6A" w:rsidRPr="00CA2D11" w:rsidRDefault="003807F2" w:rsidP="004C6ACD">
            <w:pPr>
              <w:rPr>
                <w:rFonts w:ascii="Maiandra GD" w:hAnsi="Maiandra GD" w:cs="Arial"/>
              </w:rPr>
            </w:pPr>
            <w:r w:rsidRPr="00CA2D11">
              <w:rPr>
                <w:rFonts w:ascii="Maiandra GD" w:hAnsi="Maiandra GD" w:cs="Arial"/>
              </w:rPr>
              <w:t>MJ/SB</w:t>
            </w:r>
          </w:p>
        </w:tc>
        <w:tc>
          <w:tcPr>
            <w:tcW w:w="1530" w:type="dxa"/>
          </w:tcPr>
          <w:p w:rsidR="002E21AB" w:rsidRPr="00CA2D11" w:rsidRDefault="00CA2D11" w:rsidP="004C6ACD">
            <w:pPr>
              <w:rPr>
                <w:rFonts w:ascii="Maiandra GD" w:hAnsi="Maiandra GD" w:cs="Arial"/>
              </w:rPr>
            </w:pPr>
            <w:r>
              <w:rPr>
                <w:rFonts w:ascii="Maiandra GD" w:hAnsi="Maiandra GD" w:cs="Arial"/>
              </w:rPr>
              <w:t>On going</w:t>
            </w:r>
          </w:p>
        </w:tc>
        <w:tc>
          <w:tcPr>
            <w:tcW w:w="2719" w:type="dxa"/>
          </w:tcPr>
          <w:p w:rsidR="003807F2" w:rsidRPr="00CA2D11" w:rsidRDefault="003807F2" w:rsidP="003807F2">
            <w:pPr>
              <w:rPr>
                <w:rFonts w:ascii="Maiandra GD" w:hAnsi="Maiandra GD" w:cs="Arial"/>
              </w:rPr>
            </w:pPr>
            <w:r w:rsidRPr="00CA2D11">
              <w:rPr>
                <w:rFonts w:ascii="Maiandra GD" w:hAnsi="Maiandra GD" w:cs="Arial"/>
              </w:rPr>
              <w:t>Increased engagement with school communications.</w:t>
            </w:r>
          </w:p>
          <w:p w:rsidR="003807F2" w:rsidRPr="00CA2D11" w:rsidRDefault="003807F2" w:rsidP="003807F2">
            <w:pPr>
              <w:rPr>
                <w:rFonts w:ascii="Maiandra GD" w:hAnsi="Maiandra GD" w:cs="Arial"/>
              </w:rPr>
            </w:pPr>
            <w:r w:rsidRPr="00CA2D11">
              <w:rPr>
                <w:rFonts w:ascii="Maiandra GD" w:hAnsi="Maiandra GD" w:cs="Arial"/>
              </w:rPr>
              <w:t>Positive parental feedback.</w:t>
            </w:r>
          </w:p>
          <w:p w:rsidR="00CD0D6A" w:rsidRPr="00CA2D11" w:rsidRDefault="003807F2" w:rsidP="003807F2">
            <w:pPr>
              <w:rPr>
                <w:rFonts w:ascii="Maiandra GD" w:hAnsi="Maiandra GD" w:cs="Arial"/>
              </w:rPr>
            </w:pPr>
            <w:r w:rsidRPr="00CA2D11">
              <w:rPr>
                <w:rFonts w:ascii="Maiandra GD" w:hAnsi="Maiandra GD" w:cs="Arial"/>
              </w:rPr>
              <w:t>Improved attendance at parent events</w:t>
            </w:r>
          </w:p>
          <w:p w:rsidR="003807F2" w:rsidRPr="00CA2D11" w:rsidRDefault="003807F2" w:rsidP="003807F2">
            <w:pPr>
              <w:rPr>
                <w:rFonts w:ascii="Maiandra GD" w:hAnsi="Maiandra GD" w:cs="Arial"/>
              </w:rPr>
            </w:pPr>
          </w:p>
          <w:p w:rsidR="003807F2" w:rsidRPr="00CA2D11" w:rsidRDefault="003807F2" w:rsidP="003807F2">
            <w:pPr>
              <w:rPr>
                <w:rFonts w:ascii="Maiandra GD" w:hAnsi="Maiandra GD" w:cs="Arial"/>
              </w:rPr>
            </w:pPr>
            <w:r w:rsidRPr="00CA2D11">
              <w:rPr>
                <w:rFonts w:ascii="Maiandra GD" w:hAnsi="Maiandra GD" w:cs="Arial"/>
              </w:rPr>
              <w:t>Families can access information in suitable formats.</w:t>
            </w:r>
          </w:p>
          <w:p w:rsidR="002E21AB" w:rsidRPr="00CA2D11" w:rsidRDefault="003807F2" w:rsidP="004C6ACD">
            <w:pPr>
              <w:rPr>
                <w:rFonts w:ascii="Maiandra GD" w:hAnsi="Maiandra GD" w:cs="Arial"/>
              </w:rPr>
            </w:pPr>
            <w:r w:rsidRPr="00CA2D11">
              <w:rPr>
                <w:rFonts w:ascii="Maiandra GD" w:hAnsi="Maiandra GD" w:cs="Arial"/>
              </w:rPr>
              <w:t>No barriers identified through complaints or feedback.</w:t>
            </w:r>
          </w:p>
        </w:tc>
      </w:tr>
      <w:tr w:rsidR="00CA2D11" w:rsidRPr="00CA2D11" w:rsidTr="00CD0D6A">
        <w:trPr>
          <w:trHeight w:val="2946"/>
        </w:trPr>
        <w:tc>
          <w:tcPr>
            <w:tcW w:w="2380" w:type="dxa"/>
            <w:shd w:val="clear" w:color="auto" w:fill="auto"/>
          </w:tcPr>
          <w:p w:rsidR="003807F2" w:rsidRPr="00CA2D11" w:rsidRDefault="003807F2" w:rsidP="003807F2">
            <w:pPr>
              <w:rPr>
                <w:rFonts w:ascii="Maiandra GD" w:hAnsi="Maiandra GD" w:cs="Arial"/>
              </w:rPr>
            </w:pPr>
            <w:r w:rsidRPr="00CA2D11">
              <w:rPr>
                <w:rFonts w:ascii="Maiandra GD" w:hAnsi="Maiandra GD" w:cs="Arial"/>
              </w:rPr>
              <w:t>Promote an Inclusive Culture and Sense of Belonging</w:t>
            </w:r>
          </w:p>
        </w:tc>
        <w:tc>
          <w:tcPr>
            <w:tcW w:w="3909" w:type="dxa"/>
          </w:tcPr>
          <w:p w:rsidR="003807F2" w:rsidRPr="00CA2D11" w:rsidRDefault="003807F2" w:rsidP="003807F2">
            <w:pPr>
              <w:pStyle w:val="Caption1"/>
              <w:rPr>
                <w:rFonts w:ascii="Maiandra GD" w:hAnsi="Maiandra GD"/>
                <w:i w:val="0"/>
                <w:color w:val="auto"/>
                <w:sz w:val="24"/>
              </w:rPr>
            </w:pPr>
            <w:r w:rsidRPr="00CA2D11">
              <w:rPr>
                <w:rFonts w:ascii="Maiandra GD" w:hAnsi="Maiandra GD"/>
                <w:i w:val="0"/>
                <w:color w:val="auto"/>
                <w:sz w:val="24"/>
              </w:rPr>
              <w:t>Strong Christian ethos.</w:t>
            </w:r>
          </w:p>
          <w:p w:rsidR="003807F2" w:rsidRPr="00CA2D11" w:rsidRDefault="003807F2" w:rsidP="003807F2">
            <w:pPr>
              <w:pStyle w:val="Caption1"/>
              <w:rPr>
                <w:rFonts w:ascii="Maiandra GD" w:hAnsi="Maiandra GD"/>
                <w:i w:val="0"/>
                <w:color w:val="auto"/>
                <w:sz w:val="24"/>
              </w:rPr>
            </w:pPr>
            <w:r w:rsidRPr="00CA2D11">
              <w:rPr>
                <w:rFonts w:ascii="Maiandra GD" w:hAnsi="Maiandra GD"/>
                <w:i w:val="0"/>
                <w:color w:val="auto"/>
                <w:sz w:val="24"/>
              </w:rPr>
              <w:t>Positive behaviour culture.</w:t>
            </w:r>
          </w:p>
          <w:p w:rsidR="003807F2" w:rsidRPr="00CA2D11" w:rsidRDefault="003807F2" w:rsidP="003807F2">
            <w:pPr>
              <w:pStyle w:val="Caption1"/>
              <w:rPr>
                <w:rFonts w:ascii="Maiandra GD" w:hAnsi="Maiandra GD"/>
                <w:i w:val="0"/>
                <w:color w:val="auto"/>
                <w:sz w:val="24"/>
              </w:rPr>
            </w:pPr>
            <w:r w:rsidRPr="00CA2D11">
              <w:rPr>
                <w:rFonts w:ascii="Maiandra GD" w:hAnsi="Maiandra GD"/>
                <w:i w:val="0"/>
                <w:color w:val="auto"/>
                <w:sz w:val="24"/>
              </w:rPr>
              <w:t>Strong inclusion across the school.</w:t>
            </w:r>
          </w:p>
        </w:tc>
        <w:tc>
          <w:tcPr>
            <w:tcW w:w="2884" w:type="dxa"/>
          </w:tcPr>
          <w:p w:rsidR="003807F2" w:rsidRPr="00CA2D11" w:rsidRDefault="003807F2" w:rsidP="004C6ACD">
            <w:pPr>
              <w:rPr>
                <w:rFonts w:ascii="Maiandra GD" w:hAnsi="Maiandra GD" w:cs="Arial"/>
              </w:rPr>
            </w:pPr>
            <w:r w:rsidRPr="00CA2D11">
              <w:rPr>
                <w:rFonts w:ascii="Maiandra GD" w:hAnsi="Maiandra GD" w:cs="Arial"/>
              </w:rPr>
              <w:t>Ensure curriculum materials reflect disability, diversity and inclusion</w:t>
            </w:r>
          </w:p>
          <w:p w:rsidR="00990878" w:rsidRPr="00CA2D11" w:rsidRDefault="00990878" w:rsidP="004C6ACD">
            <w:pPr>
              <w:rPr>
                <w:rFonts w:ascii="Maiandra GD" w:hAnsi="Maiandra GD" w:cs="Arial"/>
              </w:rPr>
            </w:pPr>
          </w:p>
          <w:p w:rsidR="00990878" w:rsidRPr="00CA2D11" w:rsidRDefault="00990878" w:rsidP="004C6ACD">
            <w:pPr>
              <w:rPr>
                <w:rFonts w:ascii="Maiandra GD" w:hAnsi="Maiandra GD" w:cs="Arial"/>
              </w:rPr>
            </w:pPr>
            <w:r w:rsidRPr="00CA2D11">
              <w:rPr>
                <w:rFonts w:ascii="Maiandra GD" w:hAnsi="Maiandra GD" w:cs="Arial"/>
              </w:rPr>
              <w:t>Gather pupil and parent voice on accessibility annually.</w:t>
            </w:r>
          </w:p>
        </w:tc>
        <w:tc>
          <w:tcPr>
            <w:tcW w:w="1875" w:type="dxa"/>
          </w:tcPr>
          <w:p w:rsidR="003807F2" w:rsidRPr="00CA2D11" w:rsidRDefault="003807F2" w:rsidP="004C6ACD">
            <w:pPr>
              <w:rPr>
                <w:rFonts w:ascii="Maiandra GD" w:hAnsi="Maiandra GD" w:cs="Arial"/>
              </w:rPr>
            </w:pPr>
          </w:p>
        </w:tc>
        <w:tc>
          <w:tcPr>
            <w:tcW w:w="1530" w:type="dxa"/>
          </w:tcPr>
          <w:p w:rsidR="003807F2" w:rsidRPr="00CA2D11" w:rsidRDefault="003807F2" w:rsidP="004C6ACD">
            <w:pPr>
              <w:rPr>
                <w:rFonts w:ascii="Maiandra GD" w:hAnsi="Maiandra GD" w:cs="Arial"/>
              </w:rPr>
            </w:pPr>
          </w:p>
        </w:tc>
        <w:tc>
          <w:tcPr>
            <w:tcW w:w="2719" w:type="dxa"/>
          </w:tcPr>
          <w:p w:rsidR="003807F2" w:rsidRPr="00CA2D11" w:rsidRDefault="003807F2" w:rsidP="003807F2">
            <w:pPr>
              <w:rPr>
                <w:rFonts w:ascii="Maiandra GD" w:hAnsi="Maiandra GD" w:cs="Arial"/>
              </w:rPr>
            </w:pPr>
            <w:r w:rsidRPr="00CA2D11">
              <w:rPr>
                <w:rFonts w:ascii="Maiandra GD" w:hAnsi="Maiandra GD" w:cs="Arial"/>
              </w:rPr>
              <w:t>Curriculum audits demonstrate positive representation.</w:t>
            </w:r>
          </w:p>
          <w:p w:rsidR="003807F2" w:rsidRPr="00CA2D11" w:rsidRDefault="00CA2D11" w:rsidP="003807F2">
            <w:pPr>
              <w:rPr>
                <w:rFonts w:ascii="Maiandra GD" w:hAnsi="Maiandra GD" w:cs="Arial"/>
              </w:rPr>
            </w:pPr>
            <w:r w:rsidRPr="00CA2D11">
              <w:rPr>
                <w:rFonts w:ascii="Maiandra GD" w:hAnsi="Maiandra GD" w:cs="Arial"/>
              </w:rPr>
              <w:t>Children</w:t>
            </w:r>
            <w:r w:rsidR="003807F2" w:rsidRPr="00CA2D11">
              <w:rPr>
                <w:rFonts w:ascii="Maiandra GD" w:hAnsi="Maiandra GD" w:cs="Arial"/>
              </w:rPr>
              <w:t xml:space="preserve"> understand and celebrate differences.</w:t>
            </w:r>
          </w:p>
          <w:p w:rsidR="00990878" w:rsidRPr="00CA2D11" w:rsidRDefault="00990878" w:rsidP="003807F2">
            <w:pPr>
              <w:rPr>
                <w:rFonts w:ascii="Maiandra GD" w:hAnsi="Maiandra GD" w:cs="Arial"/>
              </w:rPr>
            </w:pPr>
          </w:p>
          <w:p w:rsidR="00990878" w:rsidRPr="00CA2D11" w:rsidRDefault="00990878" w:rsidP="00990878">
            <w:pPr>
              <w:rPr>
                <w:rFonts w:ascii="Maiandra GD" w:hAnsi="Maiandra GD" w:cs="Arial"/>
              </w:rPr>
            </w:pPr>
            <w:r w:rsidRPr="00CA2D11">
              <w:rPr>
                <w:rFonts w:ascii="Maiandra GD" w:hAnsi="Maiandra GD" w:cs="Arial"/>
              </w:rPr>
              <w:t>Accessibility improvements informed by stakeholders.</w:t>
            </w:r>
          </w:p>
          <w:p w:rsidR="00990878" w:rsidRPr="00CA2D11" w:rsidRDefault="00990878" w:rsidP="00990878">
            <w:pPr>
              <w:rPr>
                <w:rFonts w:ascii="Maiandra GD" w:hAnsi="Maiandra GD" w:cs="Arial"/>
              </w:rPr>
            </w:pPr>
            <w:r w:rsidRPr="00CA2D11">
              <w:rPr>
                <w:rFonts w:ascii="Maiandra GD" w:hAnsi="Maiandra GD" w:cs="Arial"/>
              </w:rPr>
              <w:t>Actions implemented following feedback.</w:t>
            </w:r>
          </w:p>
        </w:tc>
      </w:tr>
    </w:tbl>
    <w:p w:rsidR="00BE7C61" w:rsidRPr="00CA2D11" w:rsidRDefault="00BE7C61" w:rsidP="00BE7C61">
      <w:pPr>
        <w:rPr>
          <w:rFonts w:ascii="Maiandra GD" w:hAnsi="Maiandra GD"/>
        </w:rPr>
        <w:sectPr w:rsidR="00BE7C61" w:rsidRPr="00CA2D11" w:rsidSect="000244E5">
          <w:pgSz w:w="16840" w:h="11900" w:orient="landscape" w:code="9"/>
          <w:pgMar w:top="1134" w:right="851" w:bottom="1134" w:left="1134" w:header="567" w:footer="567" w:gutter="0"/>
          <w:cols w:space="708"/>
          <w:titlePg/>
          <w:docGrid w:linePitch="360"/>
        </w:sectPr>
      </w:pPr>
    </w:p>
    <w:p w:rsidR="00BE7C61" w:rsidRPr="00CA2D11" w:rsidRDefault="00BE7C61" w:rsidP="00BE7C61">
      <w:pPr>
        <w:rPr>
          <w:rFonts w:ascii="Maiandra GD" w:hAnsi="Maiandra GD"/>
        </w:rPr>
      </w:pPr>
    </w:p>
    <w:p w:rsidR="00BE7C61" w:rsidRPr="00CA2D11" w:rsidRDefault="00BE7C61" w:rsidP="00BE7C61">
      <w:pPr>
        <w:pStyle w:val="Heading1"/>
        <w:rPr>
          <w:rFonts w:ascii="Maiandra GD" w:hAnsi="Maiandra GD"/>
          <w:color w:val="auto"/>
          <w:sz w:val="24"/>
          <w:szCs w:val="24"/>
        </w:rPr>
      </w:pPr>
      <w:bookmarkStart w:id="3" w:name="_Toc491429311"/>
      <w:r w:rsidRPr="00CA2D11">
        <w:rPr>
          <w:rFonts w:ascii="Maiandra GD" w:hAnsi="Maiandra GD"/>
          <w:color w:val="auto"/>
          <w:sz w:val="24"/>
          <w:szCs w:val="24"/>
        </w:rPr>
        <w:t>4. Monitoring arrangements</w:t>
      </w:r>
      <w:bookmarkEnd w:id="3"/>
    </w:p>
    <w:p w:rsidR="00CA2D11" w:rsidRPr="00CA2D11" w:rsidRDefault="00BE7C61" w:rsidP="00CA2D11">
      <w:pPr>
        <w:rPr>
          <w:rFonts w:ascii="Maiandra GD" w:hAnsi="Maiandra GD" w:cs="Arial"/>
        </w:rPr>
      </w:pPr>
      <w:r w:rsidRPr="00CA2D11">
        <w:rPr>
          <w:rFonts w:ascii="Maiandra GD" w:hAnsi="Maiandra GD" w:cs="Arial"/>
        </w:rPr>
        <w:t xml:space="preserve">This document will be reviewed every </w:t>
      </w:r>
      <w:r w:rsidR="00A37BF7" w:rsidRPr="00CA2D11">
        <w:rPr>
          <w:rFonts w:ascii="Maiandra GD" w:hAnsi="Maiandra GD" w:cs="Arial"/>
          <w:b/>
        </w:rPr>
        <w:t>annually</w:t>
      </w:r>
      <w:r w:rsidRPr="00CA2D11">
        <w:rPr>
          <w:rFonts w:ascii="Maiandra GD" w:hAnsi="Maiandra GD" w:cs="Arial"/>
        </w:rPr>
        <w:t xml:space="preserve">, but may be reviewed and updated more frequently if necessary. </w:t>
      </w:r>
      <w:proofErr w:type="gramStart"/>
      <w:r w:rsidRPr="00CA2D11">
        <w:rPr>
          <w:rFonts w:ascii="Maiandra GD" w:hAnsi="Maiandra GD" w:cs="Arial"/>
        </w:rPr>
        <w:t>It will be approved by Governing Board</w:t>
      </w:r>
      <w:proofErr w:type="gramEnd"/>
      <w:r w:rsidR="00CA2D11">
        <w:rPr>
          <w:rFonts w:ascii="Maiandra GD" w:hAnsi="Maiandra GD" w:cs="Arial"/>
        </w:rPr>
        <w:t xml:space="preserve">. </w:t>
      </w:r>
      <w:r w:rsidR="00CA2D11" w:rsidRPr="00CA2D11">
        <w:rPr>
          <w:rFonts w:ascii="Maiandra GD" w:hAnsi="Maiandra GD" w:cs="Arial"/>
        </w:rPr>
        <w:t>Go</w:t>
      </w:r>
      <w:r w:rsidR="00CA2D11">
        <w:rPr>
          <w:rFonts w:ascii="Maiandra GD" w:hAnsi="Maiandra GD" w:cs="Arial"/>
        </w:rPr>
        <w:t xml:space="preserve">vernors should receive </w:t>
      </w:r>
      <w:proofErr w:type="gramStart"/>
      <w:r w:rsidR="00CA2D11">
        <w:rPr>
          <w:rFonts w:ascii="Maiandra GD" w:hAnsi="Maiandra GD" w:cs="Arial"/>
        </w:rPr>
        <w:t>an</w:t>
      </w:r>
      <w:proofErr w:type="gramEnd"/>
      <w:r w:rsidR="00CA2D11">
        <w:rPr>
          <w:rFonts w:ascii="Maiandra GD" w:hAnsi="Maiandra GD" w:cs="Arial"/>
        </w:rPr>
        <w:t xml:space="preserve"> termly head teacher</w:t>
      </w:r>
      <w:r w:rsidR="00CA2D11" w:rsidRPr="00CA2D11">
        <w:rPr>
          <w:rFonts w:ascii="Maiandra GD" w:hAnsi="Maiandra GD" w:cs="Arial"/>
        </w:rPr>
        <w:t xml:space="preserve"> report evaluating:</w:t>
      </w:r>
    </w:p>
    <w:p w:rsidR="00CA2D11" w:rsidRPr="00CA2D11" w:rsidRDefault="00CA2D11" w:rsidP="00CA2D11">
      <w:pPr>
        <w:rPr>
          <w:rFonts w:ascii="Maiandra GD" w:hAnsi="Maiandra GD" w:cs="Arial"/>
        </w:rPr>
      </w:pPr>
    </w:p>
    <w:p w:rsidR="00CA2D11" w:rsidRPr="00CA2D11" w:rsidRDefault="00CA2D11" w:rsidP="00CA2D11">
      <w:pPr>
        <w:rPr>
          <w:rFonts w:ascii="Maiandra GD" w:hAnsi="Maiandra GD" w:cs="Arial"/>
        </w:rPr>
      </w:pPr>
      <w:r>
        <w:rPr>
          <w:rFonts w:ascii="Maiandra GD" w:hAnsi="Maiandra GD" w:cs="Arial"/>
        </w:rPr>
        <w:t xml:space="preserve">Disabled pupil attendance </w:t>
      </w:r>
    </w:p>
    <w:p w:rsidR="00CA2D11" w:rsidRPr="00CA2D11" w:rsidRDefault="00CA2D11" w:rsidP="00CA2D11">
      <w:pPr>
        <w:rPr>
          <w:rFonts w:ascii="Maiandra GD" w:hAnsi="Maiandra GD" w:cs="Arial"/>
        </w:rPr>
      </w:pPr>
      <w:r w:rsidRPr="00CA2D11">
        <w:rPr>
          <w:rFonts w:ascii="Maiandra GD" w:hAnsi="Maiandra GD" w:cs="Arial"/>
        </w:rPr>
        <w:t>Persistent absence for SEND pupils.</w:t>
      </w:r>
    </w:p>
    <w:p w:rsidR="00CA2D11" w:rsidRPr="00CA2D11" w:rsidRDefault="00CA2D11" w:rsidP="00CA2D11">
      <w:pPr>
        <w:rPr>
          <w:rFonts w:ascii="Maiandra GD" w:hAnsi="Maiandra GD" w:cs="Arial"/>
        </w:rPr>
      </w:pPr>
      <w:r w:rsidRPr="00CA2D11">
        <w:rPr>
          <w:rFonts w:ascii="Maiandra GD" w:hAnsi="Maiandra GD" w:cs="Arial"/>
        </w:rPr>
        <w:t>Progress and attainment of disabled</w:t>
      </w:r>
      <w:r>
        <w:rPr>
          <w:rFonts w:ascii="Maiandra GD" w:hAnsi="Maiandra GD" w:cs="Arial"/>
        </w:rPr>
        <w:t xml:space="preserve"> and SEND</w:t>
      </w:r>
      <w:bookmarkStart w:id="4" w:name="_GoBack"/>
      <w:bookmarkEnd w:id="4"/>
      <w:r w:rsidRPr="00CA2D11">
        <w:rPr>
          <w:rFonts w:ascii="Maiandra GD" w:hAnsi="Maiandra GD" w:cs="Arial"/>
        </w:rPr>
        <w:t xml:space="preserve"> pupils.</w:t>
      </w:r>
    </w:p>
    <w:p w:rsidR="00CA2D11" w:rsidRPr="00CA2D11" w:rsidRDefault="00CA2D11" w:rsidP="00CA2D11">
      <w:pPr>
        <w:rPr>
          <w:rFonts w:ascii="Maiandra GD" w:hAnsi="Maiandra GD" w:cs="Arial"/>
        </w:rPr>
      </w:pPr>
      <w:r w:rsidRPr="00CA2D11">
        <w:rPr>
          <w:rFonts w:ascii="Maiandra GD" w:hAnsi="Maiandra GD" w:cs="Arial"/>
        </w:rPr>
        <w:t>Participation in clubs, trips and enrichment.</w:t>
      </w:r>
    </w:p>
    <w:p w:rsidR="00CA2D11" w:rsidRPr="00CA2D11" w:rsidRDefault="00CA2D11" w:rsidP="00CA2D11">
      <w:pPr>
        <w:rPr>
          <w:rFonts w:ascii="Maiandra GD" w:hAnsi="Maiandra GD" w:cs="Arial"/>
        </w:rPr>
      </w:pPr>
      <w:r w:rsidRPr="00CA2D11">
        <w:rPr>
          <w:rFonts w:ascii="Maiandra GD" w:hAnsi="Maiandra GD" w:cs="Arial"/>
        </w:rPr>
        <w:t>Accessibility complaints and resolutions.</w:t>
      </w:r>
    </w:p>
    <w:p w:rsidR="00BE7C61" w:rsidRPr="00CA2D11" w:rsidRDefault="00CA2D11" w:rsidP="00CA2D11">
      <w:pPr>
        <w:rPr>
          <w:rFonts w:ascii="Maiandra GD" w:hAnsi="Maiandra GD" w:cs="Arial"/>
        </w:rPr>
      </w:pPr>
      <w:r w:rsidRPr="00CA2D11">
        <w:rPr>
          <w:rFonts w:ascii="Maiandra GD" w:hAnsi="Maiandra GD" w:cs="Arial"/>
        </w:rPr>
        <w:t>Impact of accessibility actions on closing attainment gaps</w:t>
      </w:r>
    </w:p>
    <w:p w:rsidR="00BE7C61" w:rsidRPr="00CA2D11" w:rsidRDefault="00BE7C61" w:rsidP="00BE7C61">
      <w:pPr>
        <w:pStyle w:val="Heading1"/>
        <w:rPr>
          <w:rFonts w:ascii="Maiandra GD" w:hAnsi="Maiandra GD"/>
          <w:color w:val="auto"/>
          <w:sz w:val="24"/>
          <w:szCs w:val="24"/>
        </w:rPr>
      </w:pPr>
      <w:bookmarkStart w:id="5" w:name="_Toc491429312"/>
      <w:r w:rsidRPr="00CA2D11">
        <w:rPr>
          <w:rFonts w:ascii="Maiandra GD" w:hAnsi="Maiandra GD"/>
          <w:color w:val="auto"/>
          <w:sz w:val="24"/>
          <w:szCs w:val="24"/>
        </w:rPr>
        <w:t>5. Links with other policies</w:t>
      </w:r>
      <w:bookmarkEnd w:id="5"/>
    </w:p>
    <w:p w:rsidR="00BE7C61" w:rsidRPr="00CA2D11" w:rsidRDefault="00BE7C61" w:rsidP="00BE7C61">
      <w:pPr>
        <w:rPr>
          <w:rFonts w:ascii="Maiandra GD" w:hAnsi="Maiandra GD" w:cs="Arial"/>
        </w:rPr>
      </w:pPr>
      <w:r w:rsidRPr="00CA2D11">
        <w:rPr>
          <w:rFonts w:ascii="Maiandra GD" w:hAnsi="Maiandra GD" w:cs="Arial"/>
        </w:rPr>
        <w:t xml:space="preserve">This accessibility plan </w:t>
      </w:r>
      <w:proofErr w:type="gramStart"/>
      <w:r w:rsidRPr="00CA2D11">
        <w:rPr>
          <w:rFonts w:ascii="Maiandra GD" w:hAnsi="Maiandra GD" w:cs="Arial"/>
        </w:rPr>
        <w:t>is linked</w:t>
      </w:r>
      <w:proofErr w:type="gramEnd"/>
      <w:r w:rsidRPr="00CA2D11">
        <w:rPr>
          <w:rFonts w:ascii="Maiandra GD" w:hAnsi="Maiandra GD" w:cs="Arial"/>
        </w:rPr>
        <w:t xml:space="preserve"> to the following policies and documents:</w:t>
      </w:r>
    </w:p>
    <w:p w:rsidR="00BE7C61" w:rsidRPr="00CA2D11" w:rsidRDefault="00BE7C61" w:rsidP="00BE7C61">
      <w:pPr>
        <w:pStyle w:val="ListParagraph"/>
        <w:numPr>
          <w:ilvl w:val="0"/>
          <w:numId w:val="10"/>
        </w:numPr>
        <w:spacing w:after="0" w:line="240" w:lineRule="auto"/>
        <w:rPr>
          <w:rFonts w:ascii="Maiandra GD" w:hAnsi="Maiandra GD"/>
          <w:sz w:val="24"/>
          <w:szCs w:val="24"/>
        </w:rPr>
      </w:pPr>
      <w:r w:rsidRPr="00CA2D11">
        <w:rPr>
          <w:rFonts w:ascii="Maiandra GD" w:hAnsi="Maiandra GD" w:cs="Arial"/>
          <w:sz w:val="24"/>
          <w:szCs w:val="24"/>
        </w:rPr>
        <w:t>Risk assessment policy</w:t>
      </w:r>
    </w:p>
    <w:p w:rsidR="00BE7C61" w:rsidRPr="00CA2D11" w:rsidRDefault="00BE7C61" w:rsidP="00BE7C61">
      <w:pPr>
        <w:pStyle w:val="ListParagraph"/>
        <w:numPr>
          <w:ilvl w:val="0"/>
          <w:numId w:val="10"/>
        </w:numPr>
        <w:spacing w:after="0" w:line="240" w:lineRule="auto"/>
        <w:rPr>
          <w:rFonts w:ascii="Maiandra GD" w:hAnsi="Maiandra GD"/>
          <w:sz w:val="24"/>
          <w:szCs w:val="24"/>
        </w:rPr>
      </w:pPr>
      <w:r w:rsidRPr="00CA2D11">
        <w:rPr>
          <w:rFonts w:ascii="Maiandra GD" w:hAnsi="Maiandra GD" w:cs="Arial"/>
          <w:sz w:val="24"/>
          <w:szCs w:val="24"/>
        </w:rPr>
        <w:t>Health and safety policy</w:t>
      </w:r>
    </w:p>
    <w:p w:rsidR="00BE7C61" w:rsidRPr="00CA2D11" w:rsidRDefault="00BE7C61" w:rsidP="00BE7C61">
      <w:pPr>
        <w:pStyle w:val="ListParagraph"/>
        <w:numPr>
          <w:ilvl w:val="0"/>
          <w:numId w:val="10"/>
        </w:numPr>
        <w:spacing w:after="0" w:line="240" w:lineRule="auto"/>
        <w:rPr>
          <w:rFonts w:ascii="Maiandra GD" w:hAnsi="Maiandra GD"/>
          <w:sz w:val="24"/>
          <w:szCs w:val="24"/>
        </w:rPr>
      </w:pPr>
      <w:r w:rsidRPr="00CA2D11">
        <w:rPr>
          <w:rFonts w:ascii="Maiandra GD" w:hAnsi="Maiandra GD" w:cs="Arial"/>
          <w:sz w:val="24"/>
          <w:szCs w:val="24"/>
          <w:shd w:val="clear" w:color="auto" w:fill="FFFFFF"/>
        </w:rPr>
        <w:t>Special educational needs (SEN) information report and policy</w:t>
      </w:r>
    </w:p>
    <w:p w:rsidR="00BE7C61" w:rsidRPr="00CA2D11" w:rsidRDefault="00BE7C61" w:rsidP="00BE7C61">
      <w:pPr>
        <w:pStyle w:val="ListParagraph"/>
        <w:numPr>
          <w:ilvl w:val="0"/>
          <w:numId w:val="10"/>
        </w:numPr>
        <w:spacing w:after="0" w:line="240" w:lineRule="auto"/>
        <w:rPr>
          <w:rFonts w:ascii="Maiandra GD" w:hAnsi="Maiandra GD"/>
          <w:sz w:val="24"/>
          <w:szCs w:val="24"/>
        </w:rPr>
      </w:pPr>
      <w:r w:rsidRPr="00CA2D11">
        <w:rPr>
          <w:rFonts w:ascii="Maiandra GD" w:hAnsi="Maiandra GD" w:cs="Arial"/>
          <w:sz w:val="24"/>
          <w:szCs w:val="24"/>
          <w:shd w:val="clear" w:color="auto" w:fill="FFFFFF"/>
        </w:rPr>
        <w:t xml:space="preserve">Supporting </w:t>
      </w:r>
      <w:r w:rsidR="00CA2D11" w:rsidRPr="00CA2D11">
        <w:rPr>
          <w:rFonts w:ascii="Maiandra GD" w:hAnsi="Maiandra GD" w:cs="Arial"/>
          <w:sz w:val="24"/>
          <w:szCs w:val="24"/>
          <w:shd w:val="clear" w:color="auto" w:fill="FFFFFF"/>
        </w:rPr>
        <w:t>children</w:t>
      </w:r>
      <w:r w:rsidRPr="00CA2D11">
        <w:rPr>
          <w:rFonts w:ascii="Maiandra GD" w:hAnsi="Maiandra GD" w:cs="Arial"/>
          <w:sz w:val="24"/>
          <w:szCs w:val="24"/>
          <w:shd w:val="clear" w:color="auto" w:fill="FFFFFF"/>
        </w:rPr>
        <w:t xml:space="preserve"> with medical conditions poli</w:t>
      </w:r>
      <w:r w:rsidRPr="00CA2D11">
        <w:rPr>
          <w:rFonts w:ascii="Maiandra GD" w:hAnsi="Maiandra GD" w:cstheme="minorHAnsi"/>
          <w:sz w:val="24"/>
          <w:szCs w:val="24"/>
        </w:rPr>
        <w:t>cy</w:t>
      </w:r>
    </w:p>
    <w:p w:rsidR="00BE7C61" w:rsidRPr="00CA2D11" w:rsidRDefault="00BE7C61" w:rsidP="00BE7C61">
      <w:pPr>
        <w:pStyle w:val="ListParagraph"/>
        <w:numPr>
          <w:ilvl w:val="0"/>
          <w:numId w:val="10"/>
        </w:numPr>
        <w:spacing w:after="0" w:line="240" w:lineRule="auto"/>
        <w:rPr>
          <w:rFonts w:ascii="Maiandra GD" w:hAnsi="Maiandra GD"/>
          <w:sz w:val="24"/>
          <w:szCs w:val="24"/>
        </w:rPr>
      </w:pPr>
      <w:r w:rsidRPr="00CA2D11">
        <w:rPr>
          <w:rFonts w:ascii="Maiandra GD" w:hAnsi="Maiandra GD" w:cstheme="minorHAnsi"/>
          <w:sz w:val="24"/>
          <w:szCs w:val="24"/>
        </w:rPr>
        <w:t>School Development Plan</w:t>
      </w:r>
    </w:p>
    <w:p w:rsidR="00BE7C61" w:rsidRPr="00CA2D11" w:rsidRDefault="00BE7C61" w:rsidP="00BE7C61">
      <w:pPr>
        <w:pStyle w:val="ListParagraph"/>
        <w:numPr>
          <w:ilvl w:val="0"/>
          <w:numId w:val="10"/>
        </w:numPr>
        <w:spacing w:after="0" w:line="240" w:lineRule="auto"/>
        <w:rPr>
          <w:rFonts w:ascii="Maiandra GD" w:hAnsi="Maiandra GD"/>
          <w:sz w:val="24"/>
          <w:szCs w:val="24"/>
        </w:rPr>
      </w:pPr>
      <w:r w:rsidRPr="00CA2D11">
        <w:rPr>
          <w:rFonts w:ascii="Maiandra GD" w:hAnsi="Maiandra GD" w:cstheme="minorHAnsi"/>
          <w:sz w:val="24"/>
          <w:szCs w:val="24"/>
        </w:rPr>
        <w:t>Equal Opportunities Policy</w:t>
      </w:r>
    </w:p>
    <w:p w:rsidR="00BE7C61" w:rsidRPr="00CA2D11" w:rsidRDefault="00BE7C61" w:rsidP="00BE7C61">
      <w:pPr>
        <w:pStyle w:val="ListParagraph"/>
        <w:numPr>
          <w:ilvl w:val="0"/>
          <w:numId w:val="10"/>
        </w:numPr>
        <w:spacing w:after="0" w:line="240" w:lineRule="auto"/>
        <w:rPr>
          <w:rFonts w:ascii="Maiandra GD" w:hAnsi="Maiandra GD"/>
          <w:sz w:val="24"/>
          <w:szCs w:val="24"/>
        </w:rPr>
      </w:pPr>
      <w:r w:rsidRPr="00CA2D11">
        <w:rPr>
          <w:rFonts w:ascii="Maiandra GD" w:hAnsi="Maiandra GD" w:cstheme="minorHAnsi"/>
          <w:sz w:val="24"/>
          <w:szCs w:val="24"/>
        </w:rPr>
        <w:t>Curriculum Policies</w:t>
      </w:r>
    </w:p>
    <w:p w:rsidR="00BE7C61" w:rsidRPr="00CA2D11" w:rsidRDefault="00BE7C61" w:rsidP="00BE7C61">
      <w:pPr>
        <w:pStyle w:val="ListParagraph"/>
        <w:numPr>
          <w:ilvl w:val="0"/>
          <w:numId w:val="10"/>
        </w:numPr>
        <w:spacing w:after="0" w:line="240" w:lineRule="auto"/>
        <w:rPr>
          <w:rFonts w:ascii="Maiandra GD" w:hAnsi="Maiandra GD"/>
          <w:sz w:val="24"/>
          <w:szCs w:val="24"/>
        </w:rPr>
      </w:pPr>
      <w:r w:rsidRPr="00CA2D11">
        <w:rPr>
          <w:rFonts w:ascii="Maiandra GD" w:hAnsi="Maiandra GD" w:cstheme="minorHAnsi"/>
          <w:sz w:val="24"/>
          <w:szCs w:val="24"/>
        </w:rPr>
        <w:t>Race Equality Policy</w:t>
      </w:r>
    </w:p>
    <w:p w:rsidR="00BE7C61" w:rsidRPr="00CA2D11" w:rsidRDefault="00BE7C61" w:rsidP="00BE7C61">
      <w:pPr>
        <w:pStyle w:val="ListParagraph"/>
        <w:numPr>
          <w:ilvl w:val="0"/>
          <w:numId w:val="10"/>
        </w:numPr>
        <w:spacing w:after="0" w:line="240" w:lineRule="auto"/>
        <w:rPr>
          <w:rFonts w:ascii="Maiandra GD" w:hAnsi="Maiandra GD"/>
          <w:sz w:val="24"/>
          <w:szCs w:val="24"/>
        </w:rPr>
      </w:pPr>
      <w:r w:rsidRPr="00CA2D11">
        <w:rPr>
          <w:rFonts w:ascii="Maiandra GD" w:hAnsi="Maiandra GD" w:cstheme="minorHAnsi"/>
          <w:sz w:val="24"/>
          <w:szCs w:val="24"/>
        </w:rPr>
        <w:t>Gender Equality Policy</w:t>
      </w:r>
      <w:r w:rsidRPr="00CA2D11">
        <w:rPr>
          <w:rFonts w:ascii="Maiandra GD" w:hAnsi="Maiandra GD" w:cs="Arial"/>
          <w:sz w:val="24"/>
          <w:szCs w:val="24"/>
          <w:shd w:val="clear" w:color="auto" w:fill="FFFFFF"/>
        </w:rPr>
        <w:t xml:space="preserve"> </w:t>
      </w:r>
    </w:p>
    <w:p w:rsidR="00BE7C61" w:rsidRPr="00CA2D11" w:rsidRDefault="00BE7C61" w:rsidP="00BE7C61">
      <w:pPr>
        <w:rPr>
          <w:rFonts w:ascii="Maiandra GD" w:hAnsi="Maiandra GD"/>
        </w:rPr>
      </w:pPr>
    </w:p>
    <w:p w:rsidR="00BE7C61" w:rsidRPr="00CA2D11" w:rsidRDefault="00BE7C61" w:rsidP="00BE7C61">
      <w:pPr>
        <w:pStyle w:val="Heading1"/>
        <w:rPr>
          <w:rFonts w:ascii="Maiandra GD" w:hAnsi="Maiandra GD"/>
          <w:color w:val="auto"/>
          <w:sz w:val="24"/>
          <w:szCs w:val="24"/>
        </w:rPr>
        <w:sectPr w:rsidR="00BE7C61" w:rsidRPr="00CA2D11" w:rsidSect="00FC0D6E">
          <w:pgSz w:w="11900" w:h="16840" w:code="9"/>
          <w:pgMar w:top="851" w:right="1134" w:bottom="1134" w:left="1134" w:header="567" w:footer="567" w:gutter="0"/>
          <w:cols w:space="708"/>
          <w:titlePg/>
          <w:docGrid w:linePitch="360"/>
        </w:sectPr>
      </w:pPr>
    </w:p>
    <w:p w:rsidR="00BE7C61" w:rsidRPr="00CA2D11" w:rsidRDefault="00BE7C61" w:rsidP="00BE7C61">
      <w:pPr>
        <w:pStyle w:val="Heading1"/>
        <w:rPr>
          <w:rFonts w:ascii="Maiandra GD" w:hAnsi="Maiandra GD"/>
          <w:color w:val="auto"/>
          <w:sz w:val="24"/>
          <w:szCs w:val="24"/>
        </w:rPr>
      </w:pPr>
      <w:bookmarkStart w:id="6" w:name="_Toc491429313"/>
      <w:r w:rsidRPr="00CA2D11">
        <w:rPr>
          <w:rFonts w:ascii="Maiandra GD" w:hAnsi="Maiandra GD"/>
          <w:color w:val="auto"/>
          <w:sz w:val="24"/>
          <w:szCs w:val="24"/>
        </w:rPr>
        <w:t>Appendix 1: Accessibility audit</w:t>
      </w:r>
      <w:bookmarkEnd w:id="6"/>
    </w:p>
    <w:p w:rsidR="00BE7C61" w:rsidRPr="00CA2D11" w:rsidRDefault="00BE7C61" w:rsidP="00BE7C61">
      <w:pPr>
        <w:rPr>
          <w:rFonts w:ascii="Maiandra GD" w:hAnsi="Maiandra GD"/>
        </w:rPr>
      </w:pPr>
    </w:p>
    <w:tbl>
      <w:tblPr>
        <w:tblW w:w="15876" w:type="dxa"/>
        <w:tblInd w:w="-994"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781"/>
        <w:gridCol w:w="3220"/>
        <w:gridCol w:w="5473"/>
        <w:gridCol w:w="1701"/>
        <w:gridCol w:w="1701"/>
      </w:tblGrid>
      <w:tr w:rsidR="00CA2D11" w:rsidRPr="00CA2D11" w:rsidTr="008E6265">
        <w:trPr>
          <w:trHeight w:val="27"/>
        </w:trPr>
        <w:tc>
          <w:tcPr>
            <w:tcW w:w="3781" w:type="dxa"/>
            <w:shd w:val="clear" w:color="auto" w:fill="BFBFBF"/>
          </w:tcPr>
          <w:p w:rsidR="00BE7C61" w:rsidRPr="00CA2D11" w:rsidRDefault="00BE7C61" w:rsidP="004C6ACD">
            <w:pPr>
              <w:jc w:val="center"/>
              <w:rPr>
                <w:rFonts w:ascii="Maiandra GD" w:hAnsi="Maiandra GD"/>
                <w:b/>
              </w:rPr>
            </w:pPr>
            <w:r w:rsidRPr="00CA2D11">
              <w:rPr>
                <w:rFonts w:ascii="Maiandra GD" w:hAnsi="Maiandra GD"/>
                <w:b/>
              </w:rPr>
              <w:t>Feature</w:t>
            </w:r>
          </w:p>
          <w:p w:rsidR="00BE7C61" w:rsidRPr="00CA2D11" w:rsidRDefault="00BE7C61" w:rsidP="004C6ACD">
            <w:pPr>
              <w:rPr>
                <w:rFonts w:ascii="Maiandra GD" w:hAnsi="Maiandra GD"/>
                <w:b/>
              </w:rPr>
            </w:pPr>
          </w:p>
        </w:tc>
        <w:tc>
          <w:tcPr>
            <w:tcW w:w="3220" w:type="dxa"/>
            <w:shd w:val="clear" w:color="auto" w:fill="BFBFBF"/>
          </w:tcPr>
          <w:p w:rsidR="00BE7C61" w:rsidRPr="00CA2D11" w:rsidRDefault="00BE7C61" w:rsidP="004C6ACD">
            <w:pPr>
              <w:jc w:val="center"/>
              <w:rPr>
                <w:rFonts w:ascii="Maiandra GD" w:hAnsi="Maiandra GD"/>
                <w:b/>
              </w:rPr>
            </w:pPr>
            <w:r w:rsidRPr="00CA2D11">
              <w:rPr>
                <w:rFonts w:ascii="Maiandra GD" w:hAnsi="Maiandra GD"/>
                <w:b/>
              </w:rPr>
              <w:t>Description</w:t>
            </w:r>
          </w:p>
        </w:tc>
        <w:tc>
          <w:tcPr>
            <w:tcW w:w="5473" w:type="dxa"/>
            <w:shd w:val="clear" w:color="auto" w:fill="BFBFBF"/>
          </w:tcPr>
          <w:p w:rsidR="00BE7C61" w:rsidRPr="00CA2D11" w:rsidRDefault="00BE7C61" w:rsidP="004C6ACD">
            <w:pPr>
              <w:jc w:val="center"/>
              <w:rPr>
                <w:rFonts w:ascii="Maiandra GD" w:hAnsi="Maiandra GD"/>
                <w:b/>
              </w:rPr>
            </w:pPr>
            <w:r w:rsidRPr="00CA2D11">
              <w:rPr>
                <w:rFonts w:ascii="Maiandra GD" w:hAnsi="Maiandra GD"/>
                <w:b/>
              </w:rPr>
              <w:t>Actions to be taken</w:t>
            </w:r>
          </w:p>
        </w:tc>
        <w:tc>
          <w:tcPr>
            <w:tcW w:w="1701" w:type="dxa"/>
            <w:shd w:val="clear" w:color="auto" w:fill="BFBFBF"/>
          </w:tcPr>
          <w:p w:rsidR="00BE7C61" w:rsidRPr="00CA2D11" w:rsidRDefault="00BE7C61" w:rsidP="004C6ACD">
            <w:pPr>
              <w:jc w:val="center"/>
              <w:rPr>
                <w:rFonts w:ascii="Maiandra GD" w:hAnsi="Maiandra GD"/>
                <w:b/>
              </w:rPr>
            </w:pPr>
            <w:r w:rsidRPr="00CA2D11">
              <w:rPr>
                <w:rFonts w:ascii="Maiandra GD" w:hAnsi="Maiandra GD"/>
                <w:b/>
              </w:rPr>
              <w:t>Person responsible</w:t>
            </w:r>
          </w:p>
        </w:tc>
        <w:tc>
          <w:tcPr>
            <w:tcW w:w="1701" w:type="dxa"/>
            <w:shd w:val="clear" w:color="auto" w:fill="BFBFBF"/>
          </w:tcPr>
          <w:p w:rsidR="00BE7C61" w:rsidRPr="00CA2D11" w:rsidRDefault="00BE7C61" w:rsidP="004C6ACD">
            <w:pPr>
              <w:jc w:val="center"/>
              <w:rPr>
                <w:rFonts w:ascii="Maiandra GD" w:hAnsi="Maiandra GD"/>
                <w:b/>
              </w:rPr>
            </w:pPr>
            <w:r w:rsidRPr="00CA2D11">
              <w:rPr>
                <w:rFonts w:ascii="Maiandra GD" w:hAnsi="Maiandra GD"/>
                <w:b/>
              </w:rPr>
              <w:t>Date to complete actions by</w:t>
            </w:r>
          </w:p>
        </w:tc>
      </w:tr>
      <w:tr w:rsidR="00CA2D11" w:rsidRPr="00CA2D11" w:rsidTr="008E6265">
        <w:tc>
          <w:tcPr>
            <w:tcW w:w="3781" w:type="dxa"/>
            <w:shd w:val="clear" w:color="auto" w:fill="auto"/>
          </w:tcPr>
          <w:p w:rsidR="00BE7C61" w:rsidRPr="00CA2D11" w:rsidRDefault="00BE7C61" w:rsidP="004C6ACD">
            <w:pPr>
              <w:rPr>
                <w:rFonts w:ascii="Maiandra GD" w:hAnsi="Maiandra GD" w:cs="Arial"/>
              </w:rPr>
            </w:pPr>
            <w:r w:rsidRPr="00CA2D11">
              <w:rPr>
                <w:rFonts w:ascii="Maiandra GD" w:hAnsi="Maiandra GD" w:cs="Arial"/>
              </w:rPr>
              <w:t>Number of storeys</w:t>
            </w:r>
          </w:p>
        </w:tc>
        <w:tc>
          <w:tcPr>
            <w:tcW w:w="3220" w:type="dxa"/>
            <w:shd w:val="clear" w:color="auto" w:fill="auto"/>
          </w:tcPr>
          <w:p w:rsidR="00BE7C61" w:rsidRPr="00CA2D11" w:rsidRDefault="00B905A7" w:rsidP="004C6ACD">
            <w:pPr>
              <w:rPr>
                <w:rFonts w:ascii="Maiandra GD" w:hAnsi="Maiandra GD" w:cs="Arial"/>
              </w:rPr>
            </w:pPr>
            <w:r w:rsidRPr="00CA2D11">
              <w:rPr>
                <w:rFonts w:ascii="Maiandra GD" w:hAnsi="Maiandra GD" w:cs="Arial"/>
              </w:rPr>
              <w:t>2</w:t>
            </w:r>
          </w:p>
        </w:tc>
        <w:tc>
          <w:tcPr>
            <w:tcW w:w="5473" w:type="dxa"/>
          </w:tcPr>
          <w:p w:rsidR="00BE7C61" w:rsidRPr="00CA2D11" w:rsidRDefault="00B905A7" w:rsidP="004C6ACD">
            <w:pPr>
              <w:rPr>
                <w:rFonts w:ascii="Maiandra GD" w:hAnsi="Maiandra GD" w:cs="Arial"/>
              </w:rPr>
            </w:pPr>
            <w:r w:rsidRPr="00CA2D11">
              <w:rPr>
                <w:rFonts w:ascii="Maiandra GD" w:hAnsi="Maiandra GD" w:cs="Arial"/>
              </w:rPr>
              <w:t>LA advice to be taken regarding reasonable adjustments to be made when appropriate</w:t>
            </w:r>
          </w:p>
        </w:tc>
        <w:tc>
          <w:tcPr>
            <w:tcW w:w="1701" w:type="dxa"/>
          </w:tcPr>
          <w:p w:rsidR="00BE7C61" w:rsidRPr="00CA2D11" w:rsidRDefault="00B905A7" w:rsidP="004C6ACD">
            <w:pPr>
              <w:rPr>
                <w:rFonts w:ascii="Maiandra GD" w:hAnsi="Maiandra GD" w:cs="Arial"/>
              </w:rPr>
            </w:pPr>
            <w:r w:rsidRPr="00CA2D11">
              <w:rPr>
                <w:rFonts w:ascii="Maiandra GD" w:hAnsi="Maiandra GD" w:cs="Arial"/>
              </w:rPr>
              <w:t>JBK</w:t>
            </w:r>
          </w:p>
        </w:tc>
        <w:tc>
          <w:tcPr>
            <w:tcW w:w="1701" w:type="dxa"/>
          </w:tcPr>
          <w:p w:rsidR="00BE7C61" w:rsidRPr="00CA2D11" w:rsidRDefault="00BE7C61" w:rsidP="004C6ACD">
            <w:pPr>
              <w:rPr>
                <w:rFonts w:ascii="Maiandra GD" w:hAnsi="Maiandra GD" w:cs="Arial"/>
              </w:rPr>
            </w:pPr>
          </w:p>
        </w:tc>
      </w:tr>
      <w:tr w:rsidR="00CA2D11" w:rsidRPr="00CA2D11" w:rsidTr="008E6265">
        <w:tc>
          <w:tcPr>
            <w:tcW w:w="3781" w:type="dxa"/>
            <w:shd w:val="clear" w:color="auto" w:fill="auto"/>
          </w:tcPr>
          <w:p w:rsidR="00BE7C61" w:rsidRPr="00CA2D11" w:rsidRDefault="00BE7C61" w:rsidP="004C6ACD">
            <w:pPr>
              <w:rPr>
                <w:rFonts w:ascii="Maiandra GD" w:hAnsi="Maiandra GD" w:cs="Arial"/>
              </w:rPr>
            </w:pPr>
            <w:r w:rsidRPr="00CA2D11">
              <w:rPr>
                <w:rFonts w:ascii="Maiandra GD" w:hAnsi="Maiandra GD" w:cs="Arial"/>
              </w:rPr>
              <w:t>Corridor access</w:t>
            </w:r>
          </w:p>
        </w:tc>
        <w:tc>
          <w:tcPr>
            <w:tcW w:w="3220" w:type="dxa"/>
            <w:shd w:val="clear" w:color="auto" w:fill="auto"/>
          </w:tcPr>
          <w:p w:rsidR="00BE7C61" w:rsidRPr="00CA2D11" w:rsidRDefault="00B905A7" w:rsidP="004C6ACD">
            <w:pPr>
              <w:rPr>
                <w:rFonts w:ascii="Maiandra GD" w:hAnsi="Maiandra GD" w:cs="Arial"/>
              </w:rPr>
            </w:pPr>
            <w:r w:rsidRPr="00CA2D11">
              <w:rPr>
                <w:rFonts w:ascii="Maiandra GD" w:hAnsi="Maiandra GD" w:cs="Arial"/>
              </w:rPr>
              <w:t>All corridors accessible as there are no steps</w:t>
            </w:r>
          </w:p>
        </w:tc>
        <w:tc>
          <w:tcPr>
            <w:tcW w:w="5473" w:type="dxa"/>
          </w:tcPr>
          <w:p w:rsidR="00BE7C61" w:rsidRPr="00CA2D11" w:rsidRDefault="00BE7C61" w:rsidP="004C6ACD">
            <w:pPr>
              <w:rPr>
                <w:rFonts w:ascii="Maiandra GD" w:hAnsi="Maiandra GD" w:cs="Arial"/>
              </w:rPr>
            </w:pPr>
          </w:p>
        </w:tc>
        <w:tc>
          <w:tcPr>
            <w:tcW w:w="1701" w:type="dxa"/>
          </w:tcPr>
          <w:p w:rsidR="00BE7C61" w:rsidRPr="00CA2D11" w:rsidRDefault="00BE7C61" w:rsidP="004C6ACD">
            <w:pPr>
              <w:rPr>
                <w:rFonts w:ascii="Maiandra GD" w:hAnsi="Maiandra GD" w:cs="Arial"/>
              </w:rPr>
            </w:pPr>
          </w:p>
        </w:tc>
        <w:tc>
          <w:tcPr>
            <w:tcW w:w="1701" w:type="dxa"/>
          </w:tcPr>
          <w:p w:rsidR="00BE7C61" w:rsidRPr="00CA2D11" w:rsidRDefault="00BE7C61" w:rsidP="004C6ACD">
            <w:pPr>
              <w:rPr>
                <w:rFonts w:ascii="Maiandra GD" w:hAnsi="Maiandra GD" w:cs="Arial"/>
              </w:rPr>
            </w:pPr>
          </w:p>
        </w:tc>
      </w:tr>
      <w:tr w:rsidR="00CA2D11" w:rsidRPr="00CA2D11" w:rsidTr="008E6265">
        <w:tc>
          <w:tcPr>
            <w:tcW w:w="3781" w:type="dxa"/>
            <w:shd w:val="clear" w:color="auto" w:fill="auto"/>
          </w:tcPr>
          <w:p w:rsidR="00BE7C61" w:rsidRPr="00CA2D11" w:rsidRDefault="00BE7C61" w:rsidP="004C6ACD">
            <w:pPr>
              <w:rPr>
                <w:rFonts w:ascii="Maiandra GD" w:hAnsi="Maiandra GD" w:cs="Arial"/>
              </w:rPr>
            </w:pPr>
            <w:r w:rsidRPr="00CA2D11">
              <w:rPr>
                <w:rFonts w:ascii="Maiandra GD" w:hAnsi="Maiandra GD" w:cs="Arial"/>
              </w:rPr>
              <w:t>Lifts</w:t>
            </w:r>
          </w:p>
        </w:tc>
        <w:tc>
          <w:tcPr>
            <w:tcW w:w="3220" w:type="dxa"/>
            <w:shd w:val="clear" w:color="auto" w:fill="auto"/>
          </w:tcPr>
          <w:p w:rsidR="00BE7C61" w:rsidRPr="00CA2D11" w:rsidRDefault="00B905A7" w:rsidP="004C6ACD">
            <w:pPr>
              <w:rPr>
                <w:rFonts w:ascii="Maiandra GD" w:hAnsi="Maiandra GD" w:cs="Arial"/>
              </w:rPr>
            </w:pPr>
            <w:r w:rsidRPr="00CA2D11">
              <w:rPr>
                <w:rFonts w:ascii="Maiandra GD" w:hAnsi="Maiandra GD" w:cs="Arial"/>
              </w:rPr>
              <w:t>n/a</w:t>
            </w:r>
          </w:p>
        </w:tc>
        <w:tc>
          <w:tcPr>
            <w:tcW w:w="5473" w:type="dxa"/>
          </w:tcPr>
          <w:p w:rsidR="00BE7C61" w:rsidRPr="00CA2D11" w:rsidRDefault="00BE7C61" w:rsidP="004C6ACD">
            <w:pPr>
              <w:rPr>
                <w:rFonts w:ascii="Maiandra GD" w:hAnsi="Maiandra GD" w:cs="Arial"/>
              </w:rPr>
            </w:pPr>
          </w:p>
        </w:tc>
        <w:tc>
          <w:tcPr>
            <w:tcW w:w="1701" w:type="dxa"/>
          </w:tcPr>
          <w:p w:rsidR="00BE7C61" w:rsidRPr="00CA2D11" w:rsidRDefault="00BE7C61" w:rsidP="004C6ACD">
            <w:pPr>
              <w:rPr>
                <w:rFonts w:ascii="Maiandra GD" w:hAnsi="Maiandra GD" w:cs="Arial"/>
              </w:rPr>
            </w:pPr>
          </w:p>
        </w:tc>
        <w:tc>
          <w:tcPr>
            <w:tcW w:w="1701" w:type="dxa"/>
          </w:tcPr>
          <w:p w:rsidR="00BE7C61" w:rsidRPr="00CA2D11" w:rsidRDefault="00BE7C61" w:rsidP="004C6ACD">
            <w:pPr>
              <w:rPr>
                <w:rFonts w:ascii="Maiandra GD" w:hAnsi="Maiandra GD" w:cs="Arial"/>
              </w:rPr>
            </w:pPr>
          </w:p>
        </w:tc>
      </w:tr>
      <w:tr w:rsidR="00CA2D11" w:rsidRPr="00CA2D11" w:rsidTr="008E6265">
        <w:tc>
          <w:tcPr>
            <w:tcW w:w="3781" w:type="dxa"/>
            <w:shd w:val="clear" w:color="auto" w:fill="auto"/>
          </w:tcPr>
          <w:p w:rsidR="00BE7C61" w:rsidRPr="00CA2D11" w:rsidRDefault="00BE7C61" w:rsidP="004C6ACD">
            <w:pPr>
              <w:rPr>
                <w:rFonts w:ascii="Maiandra GD" w:hAnsi="Maiandra GD" w:cs="Arial"/>
              </w:rPr>
            </w:pPr>
            <w:r w:rsidRPr="00CA2D11">
              <w:rPr>
                <w:rFonts w:ascii="Maiandra GD" w:hAnsi="Maiandra GD" w:cs="Arial"/>
              </w:rPr>
              <w:t>Parking bays</w:t>
            </w:r>
          </w:p>
        </w:tc>
        <w:tc>
          <w:tcPr>
            <w:tcW w:w="3220" w:type="dxa"/>
            <w:shd w:val="clear" w:color="auto" w:fill="auto"/>
          </w:tcPr>
          <w:p w:rsidR="00BE7C61" w:rsidRPr="00CA2D11" w:rsidRDefault="00B905A7" w:rsidP="004C6ACD">
            <w:pPr>
              <w:rPr>
                <w:rFonts w:ascii="Maiandra GD" w:hAnsi="Maiandra GD" w:cs="Arial"/>
              </w:rPr>
            </w:pPr>
            <w:r w:rsidRPr="00CA2D11">
              <w:rPr>
                <w:rFonts w:ascii="Maiandra GD" w:hAnsi="Maiandra GD" w:cs="Arial"/>
              </w:rPr>
              <w:t>n/a</w:t>
            </w:r>
          </w:p>
        </w:tc>
        <w:tc>
          <w:tcPr>
            <w:tcW w:w="5473" w:type="dxa"/>
          </w:tcPr>
          <w:p w:rsidR="00BE7C61" w:rsidRPr="00CA2D11" w:rsidRDefault="00BE7C61" w:rsidP="004C6ACD">
            <w:pPr>
              <w:rPr>
                <w:rFonts w:ascii="Maiandra GD" w:hAnsi="Maiandra GD" w:cs="Arial"/>
              </w:rPr>
            </w:pPr>
          </w:p>
        </w:tc>
        <w:tc>
          <w:tcPr>
            <w:tcW w:w="1701" w:type="dxa"/>
          </w:tcPr>
          <w:p w:rsidR="00BE7C61" w:rsidRPr="00CA2D11" w:rsidRDefault="00BE7C61" w:rsidP="004C6ACD">
            <w:pPr>
              <w:rPr>
                <w:rFonts w:ascii="Maiandra GD" w:hAnsi="Maiandra GD" w:cs="Arial"/>
              </w:rPr>
            </w:pPr>
          </w:p>
        </w:tc>
        <w:tc>
          <w:tcPr>
            <w:tcW w:w="1701" w:type="dxa"/>
          </w:tcPr>
          <w:p w:rsidR="00BE7C61" w:rsidRPr="00CA2D11" w:rsidRDefault="00BE7C61" w:rsidP="004C6ACD">
            <w:pPr>
              <w:rPr>
                <w:rFonts w:ascii="Maiandra GD" w:hAnsi="Maiandra GD" w:cs="Arial"/>
              </w:rPr>
            </w:pPr>
          </w:p>
        </w:tc>
      </w:tr>
      <w:tr w:rsidR="00CA2D11" w:rsidRPr="00CA2D11" w:rsidTr="008E6265">
        <w:tc>
          <w:tcPr>
            <w:tcW w:w="3781" w:type="dxa"/>
            <w:shd w:val="clear" w:color="auto" w:fill="auto"/>
          </w:tcPr>
          <w:p w:rsidR="00BE7C61" w:rsidRPr="00CA2D11" w:rsidRDefault="00BE7C61" w:rsidP="004C6ACD">
            <w:pPr>
              <w:rPr>
                <w:rFonts w:ascii="Maiandra GD" w:hAnsi="Maiandra GD" w:cs="Arial"/>
              </w:rPr>
            </w:pPr>
            <w:r w:rsidRPr="00CA2D11">
              <w:rPr>
                <w:rFonts w:ascii="Maiandra GD" w:hAnsi="Maiandra GD" w:cs="Arial"/>
              </w:rPr>
              <w:t>Entrances</w:t>
            </w:r>
          </w:p>
        </w:tc>
        <w:tc>
          <w:tcPr>
            <w:tcW w:w="3220" w:type="dxa"/>
            <w:shd w:val="clear" w:color="auto" w:fill="auto"/>
          </w:tcPr>
          <w:p w:rsidR="00BE7C61" w:rsidRPr="00CA2D11" w:rsidRDefault="00B905A7" w:rsidP="004C6ACD">
            <w:pPr>
              <w:rPr>
                <w:rFonts w:ascii="Maiandra GD" w:hAnsi="Maiandra GD" w:cs="Arial"/>
              </w:rPr>
            </w:pPr>
            <w:r w:rsidRPr="00CA2D11">
              <w:rPr>
                <w:rFonts w:ascii="Maiandra GD" w:hAnsi="Maiandra GD" w:cs="Arial"/>
              </w:rPr>
              <w:t>4</w:t>
            </w:r>
          </w:p>
        </w:tc>
        <w:tc>
          <w:tcPr>
            <w:tcW w:w="5473" w:type="dxa"/>
          </w:tcPr>
          <w:p w:rsidR="00BE7C61" w:rsidRPr="00CA2D11" w:rsidRDefault="00B905A7" w:rsidP="004C6ACD">
            <w:pPr>
              <w:rPr>
                <w:rFonts w:ascii="Maiandra GD" w:hAnsi="Maiandra GD" w:cs="Arial"/>
              </w:rPr>
            </w:pPr>
            <w:r w:rsidRPr="00CA2D11">
              <w:rPr>
                <w:rFonts w:ascii="Maiandra GD" w:hAnsi="Maiandra GD" w:cs="Arial"/>
              </w:rPr>
              <w:t>Main entrance has steps. Any parents/</w:t>
            </w:r>
            <w:r w:rsidR="00CA2D11" w:rsidRPr="00CA2D11">
              <w:rPr>
                <w:rFonts w:ascii="Maiandra GD" w:hAnsi="Maiandra GD" w:cs="Arial"/>
              </w:rPr>
              <w:t>children</w:t>
            </w:r>
            <w:r w:rsidRPr="00CA2D11">
              <w:rPr>
                <w:rFonts w:ascii="Maiandra GD" w:hAnsi="Maiandra GD" w:cs="Arial"/>
              </w:rPr>
              <w:t xml:space="preserve">/staff can access the building via the other 3 routes. Provision made to enable entrance through these 3 routes within the school day can be arranged as necessary </w:t>
            </w:r>
          </w:p>
          <w:p w:rsidR="00391AD2" w:rsidRPr="00CA2D11" w:rsidRDefault="00391AD2" w:rsidP="004C6ACD">
            <w:pPr>
              <w:rPr>
                <w:rFonts w:ascii="Maiandra GD" w:hAnsi="Maiandra GD" w:cs="Arial"/>
              </w:rPr>
            </w:pPr>
            <w:r w:rsidRPr="00CA2D11">
              <w:rPr>
                <w:rFonts w:ascii="Maiandra GD" w:hAnsi="Maiandra GD" w:cs="Arial"/>
              </w:rPr>
              <w:t>Lower buzzer on outside door to have sign</w:t>
            </w:r>
          </w:p>
        </w:tc>
        <w:tc>
          <w:tcPr>
            <w:tcW w:w="1701" w:type="dxa"/>
          </w:tcPr>
          <w:p w:rsidR="00BE7C61" w:rsidRPr="00CA2D11" w:rsidRDefault="00BE7C61" w:rsidP="004C6ACD">
            <w:pPr>
              <w:rPr>
                <w:rFonts w:ascii="Maiandra GD" w:hAnsi="Maiandra GD" w:cs="Arial"/>
              </w:rPr>
            </w:pPr>
          </w:p>
          <w:p w:rsidR="00B905A7" w:rsidRPr="00CA2D11" w:rsidRDefault="00B905A7" w:rsidP="004C6ACD">
            <w:pPr>
              <w:rPr>
                <w:rFonts w:ascii="Maiandra GD" w:hAnsi="Maiandra GD" w:cs="Arial"/>
              </w:rPr>
            </w:pPr>
            <w:r w:rsidRPr="00CA2D11">
              <w:rPr>
                <w:rFonts w:ascii="Maiandra GD" w:hAnsi="Maiandra GD" w:cs="Arial"/>
              </w:rPr>
              <w:t>M</w:t>
            </w:r>
            <w:r w:rsidR="00FF7ADA" w:rsidRPr="00CA2D11">
              <w:rPr>
                <w:rFonts w:ascii="Maiandra GD" w:hAnsi="Maiandra GD" w:cs="Arial"/>
              </w:rPr>
              <w:t>J</w:t>
            </w:r>
          </w:p>
          <w:p w:rsidR="00391AD2" w:rsidRPr="00CA2D11" w:rsidRDefault="00391AD2" w:rsidP="004C6ACD">
            <w:pPr>
              <w:rPr>
                <w:rFonts w:ascii="Maiandra GD" w:hAnsi="Maiandra GD" w:cs="Arial"/>
              </w:rPr>
            </w:pPr>
          </w:p>
          <w:p w:rsidR="00391AD2" w:rsidRPr="00CA2D11" w:rsidRDefault="00391AD2" w:rsidP="004C6ACD">
            <w:pPr>
              <w:rPr>
                <w:rFonts w:ascii="Maiandra GD" w:hAnsi="Maiandra GD" w:cs="Arial"/>
              </w:rPr>
            </w:pPr>
          </w:p>
          <w:p w:rsidR="00391AD2" w:rsidRPr="00CA2D11" w:rsidRDefault="00391AD2" w:rsidP="004C6ACD">
            <w:pPr>
              <w:rPr>
                <w:rFonts w:ascii="Maiandra GD" w:hAnsi="Maiandra GD" w:cs="Arial"/>
              </w:rPr>
            </w:pPr>
          </w:p>
          <w:p w:rsidR="00391AD2" w:rsidRPr="00CA2D11" w:rsidRDefault="00391AD2" w:rsidP="004C6ACD">
            <w:pPr>
              <w:rPr>
                <w:rFonts w:ascii="Maiandra GD" w:hAnsi="Maiandra GD" w:cs="Arial"/>
              </w:rPr>
            </w:pPr>
            <w:r w:rsidRPr="00CA2D11">
              <w:rPr>
                <w:rFonts w:ascii="Maiandra GD" w:hAnsi="Maiandra GD" w:cs="Arial"/>
              </w:rPr>
              <w:t>DP</w:t>
            </w:r>
          </w:p>
        </w:tc>
        <w:tc>
          <w:tcPr>
            <w:tcW w:w="1701" w:type="dxa"/>
          </w:tcPr>
          <w:p w:rsidR="00BE7C61" w:rsidRPr="00CA2D11" w:rsidRDefault="00BE7C61" w:rsidP="004C6ACD">
            <w:pPr>
              <w:rPr>
                <w:rFonts w:ascii="Maiandra GD" w:hAnsi="Maiandra GD" w:cs="Arial"/>
              </w:rPr>
            </w:pPr>
          </w:p>
          <w:p w:rsidR="00B905A7" w:rsidRPr="00CA2D11" w:rsidRDefault="00B905A7" w:rsidP="004C6ACD">
            <w:pPr>
              <w:rPr>
                <w:rFonts w:ascii="Maiandra GD" w:hAnsi="Maiandra GD" w:cs="Arial"/>
              </w:rPr>
            </w:pPr>
          </w:p>
          <w:p w:rsidR="00B905A7" w:rsidRPr="00CA2D11" w:rsidRDefault="00B905A7" w:rsidP="004C6ACD">
            <w:pPr>
              <w:rPr>
                <w:rFonts w:ascii="Maiandra GD" w:hAnsi="Maiandra GD" w:cs="Arial"/>
              </w:rPr>
            </w:pPr>
            <w:r w:rsidRPr="00CA2D11">
              <w:rPr>
                <w:rFonts w:ascii="Maiandra GD" w:hAnsi="Maiandra GD" w:cs="Arial"/>
              </w:rPr>
              <w:t>On request</w:t>
            </w:r>
          </w:p>
          <w:p w:rsidR="00391AD2" w:rsidRPr="00CA2D11" w:rsidRDefault="00391AD2" w:rsidP="004C6ACD">
            <w:pPr>
              <w:rPr>
                <w:rFonts w:ascii="Maiandra GD" w:hAnsi="Maiandra GD" w:cs="Arial"/>
              </w:rPr>
            </w:pPr>
          </w:p>
          <w:p w:rsidR="00391AD2" w:rsidRPr="00CA2D11" w:rsidRDefault="00391AD2" w:rsidP="004C6ACD">
            <w:pPr>
              <w:rPr>
                <w:rFonts w:ascii="Maiandra GD" w:hAnsi="Maiandra GD" w:cs="Arial"/>
              </w:rPr>
            </w:pPr>
          </w:p>
          <w:p w:rsidR="00391AD2" w:rsidRPr="00CA2D11" w:rsidRDefault="005B1039" w:rsidP="004C6ACD">
            <w:pPr>
              <w:rPr>
                <w:rFonts w:ascii="Maiandra GD" w:hAnsi="Maiandra GD" w:cs="Arial"/>
              </w:rPr>
            </w:pPr>
            <w:r w:rsidRPr="00CA2D11">
              <w:rPr>
                <w:rFonts w:ascii="Maiandra GD" w:hAnsi="Maiandra GD" w:cs="Arial"/>
              </w:rPr>
              <w:t xml:space="preserve">Completed </w:t>
            </w:r>
          </w:p>
        </w:tc>
      </w:tr>
      <w:tr w:rsidR="00CA2D11" w:rsidRPr="00CA2D11" w:rsidTr="008E6265">
        <w:tc>
          <w:tcPr>
            <w:tcW w:w="3781" w:type="dxa"/>
            <w:shd w:val="clear" w:color="auto" w:fill="auto"/>
          </w:tcPr>
          <w:p w:rsidR="00BE7C61" w:rsidRPr="00CA2D11" w:rsidRDefault="00BE7C61" w:rsidP="004C6ACD">
            <w:pPr>
              <w:rPr>
                <w:rFonts w:ascii="Maiandra GD" w:hAnsi="Maiandra GD" w:cs="Arial"/>
              </w:rPr>
            </w:pPr>
            <w:r w:rsidRPr="00CA2D11">
              <w:rPr>
                <w:rFonts w:ascii="Maiandra GD" w:hAnsi="Maiandra GD" w:cs="Arial"/>
              </w:rPr>
              <w:t>Ramps</w:t>
            </w:r>
          </w:p>
        </w:tc>
        <w:tc>
          <w:tcPr>
            <w:tcW w:w="3220" w:type="dxa"/>
            <w:shd w:val="clear" w:color="auto" w:fill="auto"/>
          </w:tcPr>
          <w:p w:rsidR="00BE7C61" w:rsidRPr="00CA2D11" w:rsidRDefault="00B905A7" w:rsidP="004C6ACD">
            <w:pPr>
              <w:rPr>
                <w:rFonts w:ascii="Maiandra GD" w:hAnsi="Maiandra GD" w:cs="Arial"/>
              </w:rPr>
            </w:pPr>
            <w:r w:rsidRPr="00CA2D11">
              <w:rPr>
                <w:rFonts w:ascii="Maiandra GD" w:hAnsi="Maiandra GD" w:cs="Arial"/>
              </w:rPr>
              <w:t>1</w:t>
            </w:r>
          </w:p>
        </w:tc>
        <w:tc>
          <w:tcPr>
            <w:tcW w:w="5473" w:type="dxa"/>
          </w:tcPr>
          <w:p w:rsidR="00BE7C61" w:rsidRPr="00CA2D11" w:rsidRDefault="00B905A7" w:rsidP="004C6ACD">
            <w:pPr>
              <w:rPr>
                <w:rFonts w:ascii="Maiandra GD" w:hAnsi="Maiandra GD" w:cs="Arial"/>
              </w:rPr>
            </w:pPr>
            <w:r w:rsidRPr="00CA2D11">
              <w:rPr>
                <w:rFonts w:ascii="Maiandra GD" w:hAnsi="Maiandra GD" w:cs="Arial"/>
              </w:rPr>
              <w:t>Daily safety checks</w:t>
            </w:r>
          </w:p>
        </w:tc>
        <w:tc>
          <w:tcPr>
            <w:tcW w:w="1701" w:type="dxa"/>
          </w:tcPr>
          <w:p w:rsidR="00BE7C61" w:rsidRPr="00CA2D11" w:rsidRDefault="00B905A7" w:rsidP="004C6ACD">
            <w:pPr>
              <w:rPr>
                <w:rFonts w:ascii="Maiandra GD" w:hAnsi="Maiandra GD" w:cs="Arial"/>
              </w:rPr>
            </w:pPr>
            <w:r w:rsidRPr="00CA2D11">
              <w:rPr>
                <w:rFonts w:ascii="Maiandra GD" w:hAnsi="Maiandra GD" w:cs="Arial"/>
              </w:rPr>
              <w:t>DP</w:t>
            </w:r>
          </w:p>
        </w:tc>
        <w:tc>
          <w:tcPr>
            <w:tcW w:w="1701" w:type="dxa"/>
          </w:tcPr>
          <w:p w:rsidR="00BE7C61" w:rsidRPr="00CA2D11" w:rsidRDefault="00B905A7" w:rsidP="004C6ACD">
            <w:pPr>
              <w:rPr>
                <w:rFonts w:ascii="Maiandra GD" w:hAnsi="Maiandra GD" w:cs="Arial"/>
              </w:rPr>
            </w:pPr>
            <w:r w:rsidRPr="00CA2D11">
              <w:rPr>
                <w:rFonts w:ascii="Maiandra GD" w:hAnsi="Maiandra GD" w:cs="Arial"/>
              </w:rPr>
              <w:t>Daily</w:t>
            </w:r>
          </w:p>
        </w:tc>
      </w:tr>
      <w:tr w:rsidR="00CA2D11" w:rsidRPr="00CA2D11" w:rsidTr="008E6265">
        <w:tc>
          <w:tcPr>
            <w:tcW w:w="3781" w:type="dxa"/>
            <w:shd w:val="clear" w:color="auto" w:fill="auto"/>
          </w:tcPr>
          <w:p w:rsidR="00BE7C61" w:rsidRPr="00CA2D11" w:rsidRDefault="00BE7C61" w:rsidP="004C6ACD">
            <w:pPr>
              <w:rPr>
                <w:rFonts w:ascii="Maiandra GD" w:hAnsi="Maiandra GD" w:cs="Arial"/>
              </w:rPr>
            </w:pPr>
            <w:r w:rsidRPr="00CA2D11">
              <w:rPr>
                <w:rFonts w:ascii="Maiandra GD" w:hAnsi="Maiandra GD" w:cs="Arial"/>
              </w:rPr>
              <w:t>Toilets</w:t>
            </w:r>
          </w:p>
        </w:tc>
        <w:tc>
          <w:tcPr>
            <w:tcW w:w="3220" w:type="dxa"/>
            <w:shd w:val="clear" w:color="auto" w:fill="auto"/>
          </w:tcPr>
          <w:p w:rsidR="00BE7C61" w:rsidRPr="00CA2D11" w:rsidRDefault="00B905A7" w:rsidP="004C6ACD">
            <w:pPr>
              <w:rPr>
                <w:rFonts w:ascii="Maiandra GD" w:hAnsi="Maiandra GD" w:cs="Arial"/>
              </w:rPr>
            </w:pPr>
            <w:r w:rsidRPr="00CA2D11">
              <w:rPr>
                <w:rFonts w:ascii="Maiandra GD" w:hAnsi="Maiandra GD" w:cs="Arial"/>
              </w:rPr>
              <w:t>1 disabled toilet</w:t>
            </w:r>
          </w:p>
        </w:tc>
        <w:tc>
          <w:tcPr>
            <w:tcW w:w="5473" w:type="dxa"/>
          </w:tcPr>
          <w:p w:rsidR="00BE7C61" w:rsidRPr="00CA2D11" w:rsidRDefault="00BE7C61" w:rsidP="004C6ACD">
            <w:pPr>
              <w:rPr>
                <w:rFonts w:ascii="Maiandra GD" w:hAnsi="Maiandra GD" w:cs="Arial"/>
              </w:rPr>
            </w:pPr>
          </w:p>
        </w:tc>
        <w:tc>
          <w:tcPr>
            <w:tcW w:w="1701" w:type="dxa"/>
          </w:tcPr>
          <w:p w:rsidR="00BE7C61" w:rsidRPr="00CA2D11" w:rsidRDefault="00BE7C61" w:rsidP="004C6ACD">
            <w:pPr>
              <w:rPr>
                <w:rFonts w:ascii="Maiandra GD" w:hAnsi="Maiandra GD" w:cs="Arial"/>
              </w:rPr>
            </w:pPr>
          </w:p>
        </w:tc>
        <w:tc>
          <w:tcPr>
            <w:tcW w:w="1701" w:type="dxa"/>
          </w:tcPr>
          <w:p w:rsidR="00BE7C61" w:rsidRPr="00CA2D11" w:rsidRDefault="00BE7C61" w:rsidP="004C6ACD">
            <w:pPr>
              <w:rPr>
                <w:rFonts w:ascii="Maiandra GD" w:hAnsi="Maiandra GD" w:cs="Arial"/>
              </w:rPr>
            </w:pPr>
          </w:p>
        </w:tc>
      </w:tr>
      <w:tr w:rsidR="00CA2D11" w:rsidRPr="00CA2D11" w:rsidTr="008E6265">
        <w:tc>
          <w:tcPr>
            <w:tcW w:w="3781" w:type="dxa"/>
            <w:shd w:val="clear" w:color="auto" w:fill="auto"/>
          </w:tcPr>
          <w:p w:rsidR="00B905A7" w:rsidRPr="00CA2D11" w:rsidRDefault="00B905A7" w:rsidP="00B905A7">
            <w:pPr>
              <w:rPr>
                <w:rFonts w:ascii="Maiandra GD" w:hAnsi="Maiandra GD" w:cs="Arial"/>
              </w:rPr>
            </w:pPr>
            <w:r w:rsidRPr="00CA2D11">
              <w:rPr>
                <w:rFonts w:ascii="Maiandra GD" w:hAnsi="Maiandra GD" w:cs="Arial"/>
              </w:rPr>
              <w:t>Reception area</w:t>
            </w:r>
          </w:p>
        </w:tc>
        <w:tc>
          <w:tcPr>
            <w:tcW w:w="3220" w:type="dxa"/>
            <w:shd w:val="clear" w:color="auto" w:fill="auto"/>
          </w:tcPr>
          <w:p w:rsidR="00B905A7" w:rsidRPr="00CA2D11" w:rsidRDefault="00B905A7" w:rsidP="00B905A7">
            <w:pPr>
              <w:rPr>
                <w:rFonts w:ascii="Maiandra GD" w:hAnsi="Maiandra GD" w:cs="Arial"/>
              </w:rPr>
            </w:pPr>
            <w:r w:rsidRPr="00CA2D11">
              <w:rPr>
                <w:rFonts w:ascii="Maiandra GD" w:hAnsi="Maiandra GD" w:cs="Arial"/>
              </w:rPr>
              <w:t>1 accessible without steps from within the building</w:t>
            </w:r>
          </w:p>
          <w:p w:rsidR="00B905A7" w:rsidRPr="00CA2D11" w:rsidRDefault="00B905A7" w:rsidP="00B905A7">
            <w:pPr>
              <w:rPr>
                <w:rFonts w:ascii="Maiandra GD" w:hAnsi="Maiandra GD" w:cs="Arial"/>
              </w:rPr>
            </w:pPr>
            <w:r w:rsidRPr="00CA2D11">
              <w:rPr>
                <w:rFonts w:ascii="Maiandra GD" w:hAnsi="Maiandra GD" w:cs="Arial"/>
              </w:rPr>
              <w:t xml:space="preserve">Not directly accessible from outside – 3 other routes into the building </w:t>
            </w:r>
          </w:p>
        </w:tc>
        <w:tc>
          <w:tcPr>
            <w:tcW w:w="5473" w:type="dxa"/>
          </w:tcPr>
          <w:p w:rsidR="00B905A7" w:rsidRPr="00CA2D11" w:rsidRDefault="00B905A7" w:rsidP="00B905A7">
            <w:pPr>
              <w:rPr>
                <w:rFonts w:ascii="Maiandra GD" w:hAnsi="Maiandra GD" w:cs="Arial"/>
              </w:rPr>
            </w:pPr>
            <w:r w:rsidRPr="00CA2D11">
              <w:rPr>
                <w:rFonts w:ascii="Maiandra GD" w:hAnsi="Maiandra GD" w:cs="Arial"/>
              </w:rPr>
              <w:t>Main entrance has steps. Any parents/</w:t>
            </w:r>
            <w:r w:rsidR="00CA2D11" w:rsidRPr="00CA2D11">
              <w:rPr>
                <w:rFonts w:ascii="Maiandra GD" w:hAnsi="Maiandra GD" w:cs="Arial"/>
              </w:rPr>
              <w:t>children</w:t>
            </w:r>
            <w:r w:rsidRPr="00CA2D11">
              <w:rPr>
                <w:rFonts w:ascii="Maiandra GD" w:hAnsi="Maiandra GD" w:cs="Arial"/>
              </w:rPr>
              <w:t xml:space="preserve">/staff can access the building via the other 3 routes. Provision made to enable entrance through these 3 routes within the school day can be arranged as necessary </w:t>
            </w:r>
          </w:p>
        </w:tc>
        <w:tc>
          <w:tcPr>
            <w:tcW w:w="1701" w:type="dxa"/>
          </w:tcPr>
          <w:p w:rsidR="00B905A7" w:rsidRPr="00CA2D11" w:rsidRDefault="00B905A7" w:rsidP="00B905A7">
            <w:pPr>
              <w:rPr>
                <w:rFonts w:ascii="Maiandra GD" w:hAnsi="Maiandra GD" w:cs="Arial"/>
              </w:rPr>
            </w:pPr>
          </w:p>
          <w:p w:rsidR="00B905A7" w:rsidRPr="00CA2D11" w:rsidRDefault="00B905A7" w:rsidP="00FF7ADA">
            <w:pPr>
              <w:rPr>
                <w:rFonts w:ascii="Maiandra GD" w:hAnsi="Maiandra GD" w:cs="Arial"/>
              </w:rPr>
            </w:pPr>
            <w:r w:rsidRPr="00CA2D11">
              <w:rPr>
                <w:rFonts w:ascii="Maiandra GD" w:hAnsi="Maiandra GD" w:cs="Arial"/>
              </w:rPr>
              <w:t>M</w:t>
            </w:r>
            <w:r w:rsidR="00FF7ADA" w:rsidRPr="00CA2D11">
              <w:rPr>
                <w:rFonts w:ascii="Maiandra GD" w:hAnsi="Maiandra GD" w:cs="Arial"/>
              </w:rPr>
              <w:t>J</w:t>
            </w:r>
          </w:p>
        </w:tc>
        <w:tc>
          <w:tcPr>
            <w:tcW w:w="1701" w:type="dxa"/>
          </w:tcPr>
          <w:p w:rsidR="00B905A7" w:rsidRPr="00CA2D11" w:rsidRDefault="00B905A7" w:rsidP="00B905A7">
            <w:pPr>
              <w:rPr>
                <w:rFonts w:ascii="Maiandra GD" w:hAnsi="Maiandra GD" w:cs="Arial"/>
              </w:rPr>
            </w:pPr>
          </w:p>
          <w:p w:rsidR="00B905A7" w:rsidRPr="00CA2D11" w:rsidRDefault="00B905A7" w:rsidP="00B905A7">
            <w:pPr>
              <w:rPr>
                <w:rFonts w:ascii="Maiandra GD" w:hAnsi="Maiandra GD" w:cs="Arial"/>
              </w:rPr>
            </w:pPr>
          </w:p>
          <w:p w:rsidR="00B905A7" w:rsidRPr="00CA2D11" w:rsidRDefault="00B905A7" w:rsidP="00B905A7">
            <w:pPr>
              <w:rPr>
                <w:rFonts w:ascii="Maiandra GD" w:hAnsi="Maiandra GD" w:cs="Arial"/>
              </w:rPr>
            </w:pPr>
            <w:r w:rsidRPr="00CA2D11">
              <w:rPr>
                <w:rFonts w:ascii="Maiandra GD" w:hAnsi="Maiandra GD" w:cs="Arial"/>
              </w:rPr>
              <w:t>On request</w:t>
            </w:r>
          </w:p>
        </w:tc>
      </w:tr>
      <w:tr w:rsidR="00CA2D11" w:rsidRPr="00CA2D11" w:rsidTr="008E6265">
        <w:tc>
          <w:tcPr>
            <w:tcW w:w="3781" w:type="dxa"/>
            <w:shd w:val="clear" w:color="auto" w:fill="auto"/>
          </w:tcPr>
          <w:p w:rsidR="00BE7C61" w:rsidRPr="00CA2D11" w:rsidRDefault="00BE7C61" w:rsidP="004C6ACD">
            <w:pPr>
              <w:rPr>
                <w:rFonts w:ascii="Maiandra GD" w:hAnsi="Maiandra GD" w:cs="Arial"/>
              </w:rPr>
            </w:pPr>
            <w:r w:rsidRPr="00CA2D11">
              <w:rPr>
                <w:rFonts w:ascii="Maiandra GD" w:hAnsi="Maiandra GD" w:cs="Arial"/>
              </w:rPr>
              <w:t>Internal signage</w:t>
            </w:r>
          </w:p>
        </w:tc>
        <w:tc>
          <w:tcPr>
            <w:tcW w:w="3220" w:type="dxa"/>
            <w:shd w:val="clear" w:color="auto" w:fill="auto"/>
          </w:tcPr>
          <w:p w:rsidR="00BE7C61" w:rsidRPr="00CA2D11" w:rsidRDefault="00404F3E" w:rsidP="004C6ACD">
            <w:pPr>
              <w:rPr>
                <w:rFonts w:ascii="Maiandra GD" w:hAnsi="Maiandra GD" w:cs="Arial"/>
              </w:rPr>
            </w:pPr>
            <w:r w:rsidRPr="00CA2D11">
              <w:rPr>
                <w:rFonts w:ascii="Maiandra GD" w:hAnsi="Maiandra GD" w:cs="Arial"/>
              </w:rPr>
              <w:t>None for wheelchair access</w:t>
            </w:r>
          </w:p>
        </w:tc>
        <w:tc>
          <w:tcPr>
            <w:tcW w:w="5473" w:type="dxa"/>
          </w:tcPr>
          <w:p w:rsidR="00BE7C61" w:rsidRPr="00CA2D11" w:rsidRDefault="00404F3E" w:rsidP="004C6ACD">
            <w:pPr>
              <w:rPr>
                <w:rFonts w:ascii="Maiandra GD" w:hAnsi="Maiandra GD" w:cs="Arial"/>
              </w:rPr>
            </w:pPr>
            <w:r w:rsidRPr="00CA2D11">
              <w:rPr>
                <w:rFonts w:ascii="Maiandra GD" w:hAnsi="Maiandra GD" w:cs="Arial"/>
              </w:rPr>
              <w:t>Internal signs to the school office</w:t>
            </w:r>
          </w:p>
        </w:tc>
        <w:tc>
          <w:tcPr>
            <w:tcW w:w="1701" w:type="dxa"/>
          </w:tcPr>
          <w:p w:rsidR="00BE7C61" w:rsidRPr="00CA2D11" w:rsidRDefault="00404F3E" w:rsidP="004C6ACD">
            <w:pPr>
              <w:rPr>
                <w:rFonts w:ascii="Maiandra GD" w:hAnsi="Maiandra GD" w:cs="Arial"/>
              </w:rPr>
            </w:pPr>
            <w:r w:rsidRPr="00CA2D11">
              <w:rPr>
                <w:rFonts w:ascii="Maiandra GD" w:hAnsi="Maiandra GD" w:cs="Arial"/>
              </w:rPr>
              <w:t>DP</w:t>
            </w:r>
          </w:p>
        </w:tc>
        <w:tc>
          <w:tcPr>
            <w:tcW w:w="1701" w:type="dxa"/>
          </w:tcPr>
          <w:p w:rsidR="00BE7C61" w:rsidRPr="00CA2D11" w:rsidRDefault="00404F3E" w:rsidP="004C6ACD">
            <w:pPr>
              <w:rPr>
                <w:rFonts w:ascii="Maiandra GD" w:hAnsi="Maiandra GD" w:cs="Arial"/>
              </w:rPr>
            </w:pPr>
            <w:r w:rsidRPr="00CA2D11">
              <w:rPr>
                <w:rFonts w:ascii="Maiandra GD" w:hAnsi="Maiandra GD" w:cs="Arial"/>
              </w:rPr>
              <w:t>Spring Term</w:t>
            </w:r>
          </w:p>
        </w:tc>
      </w:tr>
      <w:tr w:rsidR="00CA2D11" w:rsidRPr="00CA2D11" w:rsidTr="008E6265">
        <w:tc>
          <w:tcPr>
            <w:tcW w:w="3781" w:type="dxa"/>
            <w:shd w:val="clear" w:color="auto" w:fill="auto"/>
          </w:tcPr>
          <w:p w:rsidR="00BE7C61" w:rsidRPr="00CA2D11" w:rsidRDefault="00BE7C61" w:rsidP="004C6ACD">
            <w:pPr>
              <w:rPr>
                <w:rFonts w:ascii="Maiandra GD" w:hAnsi="Maiandra GD" w:cs="Arial"/>
              </w:rPr>
            </w:pPr>
            <w:r w:rsidRPr="00CA2D11">
              <w:rPr>
                <w:rFonts w:ascii="Maiandra GD" w:hAnsi="Maiandra GD" w:cs="Arial"/>
              </w:rPr>
              <w:t>Emergency escape routes</w:t>
            </w:r>
          </w:p>
        </w:tc>
        <w:tc>
          <w:tcPr>
            <w:tcW w:w="3220" w:type="dxa"/>
            <w:shd w:val="clear" w:color="auto" w:fill="auto"/>
          </w:tcPr>
          <w:p w:rsidR="00BE7C61" w:rsidRPr="00CA2D11" w:rsidRDefault="00B905A7" w:rsidP="004C6ACD">
            <w:pPr>
              <w:rPr>
                <w:rFonts w:ascii="Maiandra GD" w:hAnsi="Maiandra GD" w:cs="Arial"/>
              </w:rPr>
            </w:pPr>
            <w:r w:rsidRPr="00CA2D11">
              <w:rPr>
                <w:rFonts w:ascii="Maiandra GD" w:hAnsi="Maiandra GD" w:cs="Arial"/>
              </w:rPr>
              <w:t>All have appropriate signage as per legislation</w:t>
            </w:r>
          </w:p>
        </w:tc>
        <w:tc>
          <w:tcPr>
            <w:tcW w:w="5473" w:type="dxa"/>
          </w:tcPr>
          <w:p w:rsidR="00BE7C61" w:rsidRPr="00CA2D11" w:rsidRDefault="00BE7C61" w:rsidP="004C6ACD">
            <w:pPr>
              <w:rPr>
                <w:rFonts w:ascii="Maiandra GD" w:hAnsi="Maiandra GD" w:cs="Arial"/>
              </w:rPr>
            </w:pPr>
          </w:p>
        </w:tc>
        <w:tc>
          <w:tcPr>
            <w:tcW w:w="1701" w:type="dxa"/>
          </w:tcPr>
          <w:p w:rsidR="00BE7C61" w:rsidRPr="00CA2D11" w:rsidRDefault="00BE7C61" w:rsidP="004C6ACD">
            <w:pPr>
              <w:rPr>
                <w:rFonts w:ascii="Maiandra GD" w:hAnsi="Maiandra GD" w:cs="Arial"/>
              </w:rPr>
            </w:pPr>
          </w:p>
        </w:tc>
        <w:tc>
          <w:tcPr>
            <w:tcW w:w="1701" w:type="dxa"/>
          </w:tcPr>
          <w:p w:rsidR="00BE7C61" w:rsidRPr="00CA2D11" w:rsidRDefault="00BE7C61" w:rsidP="004C6ACD">
            <w:pPr>
              <w:rPr>
                <w:rFonts w:ascii="Maiandra GD" w:hAnsi="Maiandra GD" w:cs="Arial"/>
              </w:rPr>
            </w:pPr>
          </w:p>
        </w:tc>
      </w:tr>
    </w:tbl>
    <w:p w:rsidR="008F5B92" w:rsidRPr="00CA2D11" w:rsidRDefault="008F5B92" w:rsidP="002E21AB">
      <w:pPr>
        <w:pStyle w:val="NoSpacing"/>
        <w:rPr>
          <w:rFonts w:ascii="Maiandra GD" w:hAnsi="Maiandra GD" w:cstheme="minorHAnsi"/>
          <w:sz w:val="24"/>
          <w:szCs w:val="24"/>
        </w:rPr>
      </w:pPr>
    </w:p>
    <w:sectPr w:rsidR="008F5B92" w:rsidRPr="00CA2D11" w:rsidSect="008E6265">
      <w:headerReference w:type="default" r:id="rId13"/>
      <w:footerReference w:type="even" r:id="rId14"/>
      <w:footerReference w:type="default" r:id="rId15"/>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340" w:rsidRDefault="00E80340">
      <w:r>
        <w:separator/>
      </w:r>
    </w:p>
  </w:endnote>
  <w:endnote w:type="continuationSeparator" w:id="0">
    <w:p w:rsidR="00E80340" w:rsidRDefault="00E80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NTPreCursive">
    <w:altName w:val="Courier New"/>
    <w:charset w:val="00"/>
    <w:family w:val="script"/>
    <w:pitch w:val="variable"/>
    <w:sig w:usb0="00000003" w:usb1="1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omic Sans MS">
    <w:panose1 w:val="030F0702030302020204"/>
    <w:charset w:val="00"/>
    <w:family w:val="script"/>
    <w:pitch w:val="variable"/>
    <w:sig w:usb0="00000287" w:usb1="00000013"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C61" w:rsidRDefault="00BE7C61" w:rsidP="003F0736">
    <w:pPr>
      <w:pStyle w:val="Footer"/>
      <w:framePr w:wrap="around" w:vAnchor="text" w:hAnchor="margin" w:xAlign="right" w:y="1"/>
      <w:rPr>
        <w:rStyle w:val="PageNumber"/>
        <w:rFonts w:eastAsiaTheme="minorEastAsia"/>
      </w:rPr>
    </w:pPr>
    <w:r>
      <w:rPr>
        <w:rStyle w:val="PageNumber"/>
        <w:rFonts w:eastAsiaTheme="minorEastAsia"/>
      </w:rPr>
      <w:fldChar w:fldCharType="begin"/>
    </w:r>
    <w:r>
      <w:rPr>
        <w:rStyle w:val="PageNumber"/>
        <w:rFonts w:eastAsiaTheme="minorEastAsia"/>
      </w:rPr>
      <w:instrText xml:space="preserve">PAGE  </w:instrText>
    </w:r>
    <w:r>
      <w:rPr>
        <w:rStyle w:val="PageNumber"/>
        <w:rFonts w:eastAsiaTheme="minorEastAsia"/>
      </w:rPr>
      <w:fldChar w:fldCharType="separate"/>
    </w:r>
    <w:r>
      <w:rPr>
        <w:rStyle w:val="PageNumber"/>
        <w:rFonts w:eastAsiaTheme="minorEastAsia"/>
        <w:noProof/>
      </w:rPr>
      <w:t>2</w:t>
    </w:r>
    <w:r>
      <w:rPr>
        <w:rStyle w:val="PageNumber"/>
        <w:rFonts w:eastAsiaTheme="minorEastAsia"/>
      </w:rPr>
      <w:fldChar w:fldCharType="end"/>
    </w:r>
  </w:p>
  <w:p w:rsidR="00BE7C61" w:rsidRDefault="00BE7C61"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C61" w:rsidRDefault="00BE7C61" w:rsidP="003F0736">
    <w:pPr>
      <w:pStyle w:val="Footer"/>
      <w:framePr w:wrap="around" w:vAnchor="text" w:hAnchor="margin" w:xAlign="right" w:y="1"/>
      <w:rPr>
        <w:rStyle w:val="PageNumber"/>
        <w:rFonts w:eastAsiaTheme="minorEastAsia"/>
      </w:rPr>
    </w:pPr>
    <w:r>
      <w:rPr>
        <w:rStyle w:val="PageNumber"/>
        <w:rFonts w:eastAsiaTheme="minorEastAsia"/>
      </w:rPr>
      <w:fldChar w:fldCharType="begin"/>
    </w:r>
    <w:r>
      <w:rPr>
        <w:rStyle w:val="PageNumber"/>
        <w:rFonts w:eastAsiaTheme="minorEastAsia"/>
      </w:rPr>
      <w:instrText xml:space="preserve">PAGE  </w:instrText>
    </w:r>
    <w:r>
      <w:rPr>
        <w:rStyle w:val="PageNumber"/>
        <w:rFonts w:eastAsiaTheme="minorEastAsia"/>
      </w:rPr>
      <w:fldChar w:fldCharType="separate"/>
    </w:r>
    <w:r w:rsidR="00CA2D11">
      <w:rPr>
        <w:rStyle w:val="PageNumber"/>
        <w:rFonts w:eastAsiaTheme="minorEastAsia"/>
        <w:noProof/>
      </w:rPr>
      <w:t>6</w:t>
    </w:r>
    <w:r>
      <w:rPr>
        <w:rStyle w:val="PageNumber"/>
        <w:rFonts w:eastAsiaTheme="minorEastAsia"/>
      </w:rPr>
      <w:fldChar w:fldCharType="end"/>
    </w:r>
  </w:p>
  <w:p w:rsidR="00BE7C61" w:rsidRDefault="00BE7C61" w:rsidP="00FE4EB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340" w:rsidRDefault="00DC358D" w:rsidP="00003288">
    <w:pPr>
      <w:pStyle w:val="Footer"/>
      <w:framePr w:wrap="around" w:vAnchor="text" w:hAnchor="margin" w:xAlign="center" w:y="1"/>
      <w:rPr>
        <w:rStyle w:val="PageNumber"/>
      </w:rPr>
    </w:pPr>
    <w:r>
      <w:rPr>
        <w:rStyle w:val="PageNumber"/>
      </w:rPr>
      <w:fldChar w:fldCharType="begin"/>
    </w:r>
    <w:r w:rsidR="00E80340">
      <w:rPr>
        <w:rStyle w:val="PageNumber"/>
      </w:rPr>
      <w:instrText xml:space="preserve">PAGE  </w:instrText>
    </w:r>
    <w:r>
      <w:rPr>
        <w:rStyle w:val="PageNumber"/>
      </w:rPr>
      <w:fldChar w:fldCharType="end"/>
    </w:r>
  </w:p>
  <w:p w:rsidR="00E80340" w:rsidRDefault="00E803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340" w:rsidRDefault="00DC358D" w:rsidP="00003288">
    <w:pPr>
      <w:pStyle w:val="Footer"/>
      <w:framePr w:wrap="around" w:vAnchor="text" w:hAnchor="margin" w:xAlign="center" w:y="1"/>
      <w:rPr>
        <w:rStyle w:val="PageNumber"/>
      </w:rPr>
    </w:pPr>
    <w:r>
      <w:rPr>
        <w:rStyle w:val="PageNumber"/>
      </w:rPr>
      <w:fldChar w:fldCharType="begin"/>
    </w:r>
    <w:r w:rsidR="00E80340">
      <w:rPr>
        <w:rStyle w:val="PageNumber"/>
      </w:rPr>
      <w:instrText xml:space="preserve">PAGE  </w:instrText>
    </w:r>
    <w:r>
      <w:rPr>
        <w:rStyle w:val="PageNumber"/>
      </w:rPr>
      <w:fldChar w:fldCharType="separate"/>
    </w:r>
    <w:r w:rsidR="00CA2D11">
      <w:rPr>
        <w:rStyle w:val="PageNumber"/>
        <w:noProof/>
      </w:rPr>
      <w:t>9</w:t>
    </w:r>
    <w:r>
      <w:rPr>
        <w:rStyle w:val="PageNumber"/>
      </w:rPr>
      <w:fldChar w:fldCharType="end"/>
    </w:r>
  </w:p>
  <w:p w:rsidR="00E80340" w:rsidRPr="00666B63" w:rsidRDefault="00E80340">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340" w:rsidRDefault="00E80340">
      <w:r>
        <w:separator/>
      </w:r>
    </w:p>
  </w:footnote>
  <w:footnote w:type="continuationSeparator" w:id="0">
    <w:p w:rsidR="00E80340" w:rsidRDefault="00E80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340" w:rsidRDefault="00E80340">
    <w:pPr>
      <w:pStyle w:val="Header"/>
    </w:pPr>
  </w:p>
  <w:p w:rsidR="00E80340" w:rsidRDefault="00E803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E17DC"/>
    <w:multiLevelType w:val="multilevel"/>
    <w:tmpl w:val="DFEE4FCE"/>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D1138"/>
    <w:multiLevelType w:val="multilevel"/>
    <w:tmpl w:val="951E19AC"/>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F207BCC"/>
    <w:multiLevelType w:val="multilevel"/>
    <w:tmpl w:val="3D58AFC6"/>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19D7244"/>
    <w:multiLevelType w:val="hybridMultilevel"/>
    <w:tmpl w:val="3C9A4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E04931"/>
    <w:multiLevelType w:val="hybridMultilevel"/>
    <w:tmpl w:val="5E9AB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7D72BE"/>
    <w:multiLevelType w:val="hybridMultilevel"/>
    <w:tmpl w:val="442481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59677D38"/>
    <w:multiLevelType w:val="hybridMultilevel"/>
    <w:tmpl w:val="3002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6E5D36"/>
    <w:multiLevelType w:val="multilevel"/>
    <w:tmpl w:val="73003C82"/>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17046EA"/>
    <w:multiLevelType w:val="multilevel"/>
    <w:tmpl w:val="9A868BF0"/>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388253F"/>
    <w:multiLevelType w:val="hybridMultilevel"/>
    <w:tmpl w:val="12082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9D486E"/>
    <w:multiLevelType w:val="multilevel"/>
    <w:tmpl w:val="ADE4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3415A1"/>
    <w:multiLevelType w:val="hybridMultilevel"/>
    <w:tmpl w:val="6CF44C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A30F9F"/>
    <w:multiLevelType w:val="multilevel"/>
    <w:tmpl w:val="0AA6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843377"/>
    <w:multiLevelType w:val="multilevel"/>
    <w:tmpl w:val="1318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8"/>
  </w:num>
  <w:num w:numId="4">
    <w:abstractNumId w:val="2"/>
  </w:num>
  <w:num w:numId="5">
    <w:abstractNumId w:val="1"/>
  </w:num>
  <w:num w:numId="6">
    <w:abstractNumId w:val="3"/>
  </w:num>
  <w:num w:numId="7">
    <w:abstractNumId w:val="9"/>
  </w:num>
  <w:num w:numId="8">
    <w:abstractNumId w:val="10"/>
  </w:num>
  <w:num w:numId="9">
    <w:abstractNumId w:val="0"/>
  </w:num>
  <w:num w:numId="10">
    <w:abstractNumId w:val="5"/>
  </w:num>
  <w:num w:numId="11">
    <w:abstractNumId w:val="4"/>
  </w:num>
  <w:num w:numId="12">
    <w:abstractNumId w:val="6"/>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A37"/>
    <w:rsid w:val="00000FB9"/>
    <w:rsid w:val="00003288"/>
    <w:rsid w:val="000032EC"/>
    <w:rsid w:val="00005B2E"/>
    <w:rsid w:val="00007349"/>
    <w:rsid w:val="00010BEB"/>
    <w:rsid w:val="00013741"/>
    <w:rsid w:val="00013C77"/>
    <w:rsid w:val="0001418D"/>
    <w:rsid w:val="000144CB"/>
    <w:rsid w:val="00015E99"/>
    <w:rsid w:val="00021121"/>
    <w:rsid w:val="00025EE8"/>
    <w:rsid w:val="00026D34"/>
    <w:rsid w:val="00027481"/>
    <w:rsid w:val="0003106F"/>
    <w:rsid w:val="00032250"/>
    <w:rsid w:val="000342A9"/>
    <w:rsid w:val="00036340"/>
    <w:rsid w:val="00036DC5"/>
    <w:rsid w:val="00042564"/>
    <w:rsid w:val="00043FC5"/>
    <w:rsid w:val="000452AF"/>
    <w:rsid w:val="0004758F"/>
    <w:rsid w:val="000523FD"/>
    <w:rsid w:val="00055C77"/>
    <w:rsid w:val="00055CE1"/>
    <w:rsid w:val="00060D3A"/>
    <w:rsid w:val="00060D75"/>
    <w:rsid w:val="00062991"/>
    <w:rsid w:val="00064608"/>
    <w:rsid w:val="0006574D"/>
    <w:rsid w:val="00066922"/>
    <w:rsid w:val="00066E09"/>
    <w:rsid w:val="000670E8"/>
    <w:rsid w:val="000671E6"/>
    <w:rsid w:val="00067AD5"/>
    <w:rsid w:val="00071066"/>
    <w:rsid w:val="00072778"/>
    <w:rsid w:val="00073ECE"/>
    <w:rsid w:val="00073FCE"/>
    <w:rsid w:val="000755D0"/>
    <w:rsid w:val="00076092"/>
    <w:rsid w:val="00076684"/>
    <w:rsid w:val="000778E1"/>
    <w:rsid w:val="00081593"/>
    <w:rsid w:val="000819AB"/>
    <w:rsid w:val="00084400"/>
    <w:rsid w:val="00084C9E"/>
    <w:rsid w:val="0008631F"/>
    <w:rsid w:val="0008731F"/>
    <w:rsid w:val="00090B4A"/>
    <w:rsid w:val="0009101F"/>
    <w:rsid w:val="00091F91"/>
    <w:rsid w:val="00092A62"/>
    <w:rsid w:val="000953A6"/>
    <w:rsid w:val="000A201A"/>
    <w:rsid w:val="000A2D35"/>
    <w:rsid w:val="000A4136"/>
    <w:rsid w:val="000A62A7"/>
    <w:rsid w:val="000B0832"/>
    <w:rsid w:val="000B1E6A"/>
    <w:rsid w:val="000B2EBE"/>
    <w:rsid w:val="000B3B54"/>
    <w:rsid w:val="000B3BD8"/>
    <w:rsid w:val="000B66E4"/>
    <w:rsid w:val="000B6812"/>
    <w:rsid w:val="000B732E"/>
    <w:rsid w:val="000B7C0A"/>
    <w:rsid w:val="000C0D6E"/>
    <w:rsid w:val="000C1203"/>
    <w:rsid w:val="000C368B"/>
    <w:rsid w:val="000C4D68"/>
    <w:rsid w:val="000C588A"/>
    <w:rsid w:val="000C5C64"/>
    <w:rsid w:val="000C74FC"/>
    <w:rsid w:val="000D235D"/>
    <w:rsid w:val="000D2F23"/>
    <w:rsid w:val="000D3AF8"/>
    <w:rsid w:val="000D4182"/>
    <w:rsid w:val="000D4452"/>
    <w:rsid w:val="000D697B"/>
    <w:rsid w:val="000D76C1"/>
    <w:rsid w:val="000D77EC"/>
    <w:rsid w:val="000E0778"/>
    <w:rsid w:val="000E09BA"/>
    <w:rsid w:val="000E33FA"/>
    <w:rsid w:val="000E6F47"/>
    <w:rsid w:val="000E797F"/>
    <w:rsid w:val="000F2A0E"/>
    <w:rsid w:val="000F355D"/>
    <w:rsid w:val="000F4A58"/>
    <w:rsid w:val="000F4AE1"/>
    <w:rsid w:val="000F4CA7"/>
    <w:rsid w:val="000F5C6E"/>
    <w:rsid w:val="000F7128"/>
    <w:rsid w:val="000F7D3C"/>
    <w:rsid w:val="00104C4E"/>
    <w:rsid w:val="001051BF"/>
    <w:rsid w:val="00105745"/>
    <w:rsid w:val="0010645F"/>
    <w:rsid w:val="00106FB4"/>
    <w:rsid w:val="00110332"/>
    <w:rsid w:val="00110B12"/>
    <w:rsid w:val="00116A31"/>
    <w:rsid w:val="00124ED6"/>
    <w:rsid w:val="001266C3"/>
    <w:rsid w:val="00126853"/>
    <w:rsid w:val="00126DFF"/>
    <w:rsid w:val="0012733E"/>
    <w:rsid w:val="00130577"/>
    <w:rsid w:val="0013248C"/>
    <w:rsid w:val="001360BF"/>
    <w:rsid w:val="0013734A"/>
    <w:rsid w:val="00137B47"/>
    <w:rsid w:val="00140D59"/>
    <w:rsid w:val="00144F65"/>
    <w:rsid w:val="00144FEB"/>
    <w:rsid w:val="00146EDF"/>
    <w:rsid w:val="00150EDD"/>
    <w:rsid w:val="00151865"/>
    <w:rsid w:val="00151BA3"/>
    <w:rsid w:val="00152544"/>
    <w:rsid w:val="00153161"/>
    <w:rsid w:val="0015401A"/>
    <w:rsid w:val="001545F7"/>
    <w:rsid w:val="00155765"/>
    <w:rsid w:val="00162393"/>
    <w:rsid w:val="001630E1"/>
    <w:rsid w:val="00163C58"/>
    <w:rsid w:val="00164FC0"/>
    <w:rsid w:val="001659A4"/>
    <w:rsid w:val="00167957"/>
    <w:rsid w:val="00170CDB"/>
    <w:rsid w:val="00176B71"/>
    <w:rsid w:val="00177238"/>
    <w:rsid w:val="00180E49"/>
    <w:rsid w:val="00181D68"/>
    <w:rsid w:val="00181E83"/>
    <w:rsid w:val="0018217B"/>
    <w:rsid w:val="00182758"/>
    <w:rsid w:val="00182D65"/>
    <w:rsid w:val="00183181"/>
    <w:rsid w:val="00183580"/>
    <w:rsid w:val="00184CF9"/>
    <w:rsid w:val="001864C3"/>
    <w:rsid w:val="00187F6E"/>
    <w:rsid w:val="00190A70"/>
    <w:rsid w:val="00190E3C"/>
    <w:rsid w:val="0019379C"/>
    <w:rsid w:val="00193B50"/>
    <w:rsid w:val="00193E59"/>
    <w:rsid w:val="00196899"/>
    <w:rsid w:val="001971B3"/>
    <w:rsid w:val="001A0A7E"/>
    <w:rsid w:val="001A2D9C"/>
    <w:rsid w:val="001A2EBD"/>
    <w:rsid w:val="001A317D"/>
    <w:rsid w:val="001A5ED9"/>
    <w:rsid w:val="001A73A7"/>
    <w:rsid w:val="001B06CD"/>
    <w:rsid w:val="001B12F6"/>
    <w:rsid w:val="001B49E6"/>
    <w:rsid w:val="001B4D02"/>
    <w:rsid w:val="001C3855"/>
    <w:rsid w:val="001C3CEB"/>
    <w:rsid w:val="001C45D7"/>
    <w:rsid w:val="001C6301"/>
    <w:rsid w:val="001C66AD"/>
    <w:rsid w:val="001C77B9"/>
    <w:rsid w:val="001D0394"/>
    <w:rsid w:val="001D0DF2"/>
    <w:rsid w:val="001D3E1A"/>
    <w:rsid w:val="001D433C"/>
    <w:rsid w:val="001D596F"/>
    <w:rsid w:val="001D5A1B"/>
    <w:rsid w:val="001E0B3F"/>
    <w:rsid w:val="001E0B6D"/>
    <w:rsid w:val="001E0BFD"/>
    <w:rsid w:val="001E1434"/>
    <w:rsid w:val="001E3571"/>
    <w:rsid w:val="001E5B84"/>
    <w:rsid w:val="001E7169"/>
    <w:rsid w:val="001E79CA"/>
    <w:rsid w:val="001F00E3"/>
    <w:rsid w:val="001F114F"/>
    <w:rsid w:val="001F147F"/>
    <w:rsid w:val="001F14DC"/>
    <w:rsid w:val="001F1550"/>
    <w:rsid w:val="001F2BA6"/>
    <w:rsid w:val="001F34F6"/>
    <w:rsid w:val="001F352E"/>
    <w:rsid w:val="001F4246"/>
    <w:rsid w:val="001F6476"/>
    <w:rsid w:val="001F731E"/>
    <w:rsid w:val="001F769B"/>
    <w:rsid w:val="0020195C"/>
    <w:rsid w:val="00202DC7"/>
    <w:rsid w:val="00204DA2"/>
    <w:rsid w:val="00205FD1"/>
    <w:rsid w:val="00206C92"/>
    <w:rsid w:val="00211B95"/>
    <w:rsid w:val="00216986"/>
    <w:rsid w:val="00217FEB"/>
    <w:rsid w:val="002214C7"/>
    <w:rsid w:val="002216CE"/>
    <w:rsid w:val="00222E4F"/>
    <w:rsid w:val="002231DD"/>
    <w:rsid w:val="00223344"/>
    <w:rsid w:val="002234E1"/>
    <w:rsid w:val="0022443E"/>
    <w:rsid w:val="00225761"/>
    <w:rsid w:val="00225FCE"/>
    <w:rsid w:val="002278F9"/>
    <w:rsid w:val="002279FF"/>
    <w:rsid w:val="0023095B"/>
    <w:rsid w:val="00231835"/>
    <w:rsid w:val="0023371A"/>
    <w:rsid w:val="00233AF2"/>
    <w:rsid w:val="00234F79"/>
    <w:rsid w:val="002350EB"/>
    <w:rsid w:val="00235729"/>
    <w:rsid w:val="0023586B"/>
    <w:rsid w:val="002377D3"/>
    <w:rsid w:val="00241EBB"/>
    <w:rsid w:val="0024356B"/>
    <w:rsid w:val="002474C0"/>
    <w:rsid w:val="00247D2F"/>
    <w:rsid w:val="002501EB"/>
    <w:rsid w:val="00252C6C"/>
    <w:rsid w:val="00252FF3"/>
    <w:rsid w:val="00254246"/>
    <w:rsid w:val="0025571E"/>
    <w:rsid w:val="002566FA"/>
    <w:rsid w:val="00257652"/>
    <w:rsid w:val="002609FB"/>
    <w:rsid w:val="0026115E"/>
    <w:rsid w:val="00262A43"/>
    <w:rsid w:val="0026308F"/>
    <w:rsid w:val="0026419A"/>
    <w:rsid w:val="00267DFF"/>
    <w:rsid w:val="00267F30"/>
    <w:rsid w:val="00270559"/>
    <w:rsid w:val="00271D5B"/>
    <w:rsid w:val="002748AA"/>
    <w:rsid w:val="00276957"/>
    <w:rsid w:val="00277907"/>
    <w:rsid w:val="00282DB0"/>
    <w:rsid w:val="00283AED"/>
    <w:rsid w:val="002843F5"/>
    <w:rsid w:val="002857D9"/>
    <w:rsid w:val="00286E84"/>
    <w:rsid w:val="00287959"/>
    <w:rsid w:val="00287F4A"/>
    <w:rsid w:val="0029374C"/>
    <w:rsid w:val="00294494"/>
    <w:rsid w:val="00295D6A"/>
    <w:rsid w:val="0029693C"/>
    <w:rsid w:val="00297E9A"/>
    <w:rsid w:val="002A0A6E"/>
    <w:rsid w:val="002A16F3"/>
    <w:rsid w:val="002A2F3D"/>
    <w:rsid w:val="002A3F07"/>
    <w:rsid w:val="002A4696"/>
    <w:rsid w:val="002A5BE4"/>
    <w:rsid w:val="002A7B28"/>
    <w:rsid w:val="002B5342"/>
    <w:rsid w:val="002B5978"/>
    <w:rsid w:val="002B6F91"/>
    <w:rsid w:val="002B741E"/>
    <w:rsid w:val="002C1393"/>
    <w:rsid w:val="002C40AA"/>
    <w:rsid w:val="002C72D7"/>
    <w:rsid w:val="002C753B"/>
    <w:rsid w:val="002D144E"/>
    <w:rsid w:val="002D1C24"/>
    <w:rsid w:val="002D3451"/>
    <w:rsid w:val="002D39BF"/>
    <w:rsid w:val="002D3E82"/>
    <w:rsid w:val="002D4FDF"/>
    <w:rsid w:val="002D71A3"/>
    <w:rsid w:val="002D7295"/>
    <w:rsid w:val="002D7B60"/>
    <w:rsid w:val="002D7D4E"/>
    <w:rsid w:val="002E19B9"/>
    <w:rsid w:val="002E21AB"/>
    <w:rsid w:val="002E32C8"/>
    <w:rsid w:val="002E3B4A"/>
    <w:rsid w:val="002E3DAE"/>
    <w:rsid w:val="002E3F7D"/>
    <w:rsid w:val="002E5E88"/>
    <w:rsid w:val="002E79EF"/>
    <w:rsid w:val="002F0DD4"/>
    <w:rsid w:val="002F0DFA"/>
    <w:rsid w:val="002F15E9"/>
    <w:rsid w:val="002F3453"/>
    <w:rsid w:val="002F3DE0"/>
    <w:rsid w:val="002F41D6"/>
    <w:rsid w:val="002F7273"/>
    <w:rsid w:val="0030066D"/>
    <w:rsid w:val="00303276"/>
    <w:rsid w:val="003034D5"/>
    <w:rsid w:val="00303C9A"/>
    <w:rsid w:val="00303E6C"/>
    <w:rsid w:val="00305592"/>
    <w:rsid w:val="00306542"/>
    <w:rsid w:val="0030671F"/>
    <w:rsid w:val="00306A67"/>
    <w:rsid w:val="00306DDF"/>
    <w:rsid w:val="00307925"/>
    <w:rsid w:val="00315275"/>
    <w:rsid w:val="003165F2"/>
    <w:rsid w:val="0032395D"/>
    <w:rsid w:val="0032395F"/>
    <w:rsid w:val="00326C22"/>
    <w:rsid w:val="00326CF6"/>
    <w:rsid w:val="00331170"/>
    <w:rsid w:val="00331B05"/>
    <w:rsid w:val="003346E1"/>
    <w:rsid w:val="00343CD9"/>
    <w:rsid w:val="00344BE6"/>
    <w:rsid w:val="00344CBF"/>
    <w:rsid w:val="00344F4D"/>
    <w:rsid w:val="0034690D"/>
    <w:rsid w:val="00347058"/>
    <w:rsid w:val="003471AF"/>
    <w:rsid w:val="003472E7"/>
    <w:rsid w:val="003476E6"/>
    <w:rsid w:val="003509AE"/>
    <w:rsid w:val="00352AA8"/>
    <w:rsid w:val="003533F9"/>
    <w:rsid w:val="003546BA"/>
    <w:rsid w:val="00354974"/>
    <w:rsid w:val="00355F22"/>
    <w:rsid w:val="003579EB"/>
    <w:rsid w:val="003604E4"/>
    <w:rsid w:val="00360C18"/>
    <w:rsid w:val="00361B26"/>
    <w:rsid w:val="003624AE"/>
    <w:rsid w:val="00363A35"/>
    <w:rsid w:val="003645BB"/>
    <w:rsid w:val="00365EC6"/>
    <w:rsid w:val="0036615A"/>
    <w:rsid w:val="0036628B"/>
    <w:rsid w:val="00367E65"/>
    <w:rsid w:val="00371BDD"/>
    <w:rsid w:val="00372B5D"/>
    <w:rsid w:val="00374C9A"/>
    <w:rsid w:val="00375EF4"/>
    <w:rsid w:val="0037615F"/>
    <w:rsid w:val="00376898"/>
    <w:rsid w:val="003807F2"/>
    <w:rsid w:val="00381AAC"/>
    <w:rsid w:val="003854BF"/>
    <w:rsid w:val="00386937"/>
    <w:rsid w:val="00387957"/>
    <w:rsid w:val="003900C4"/>
    <w:rsid w:val="00390D42"/>
    <w:rsid w:val="00391AD2"/>
    <w:rsid w:val="0039223F"/>
    <w:rsid w:val="0039238C"/>
    <w:rsid w:val="00392E7D"/>
    <w:rsid w:val="00397179"/>
    <w:rsid w:val="003A09EE"/>
    <w:rsid w:val="003A122E"/>
    <w:rsid w:val="003A465C"/>
    <w:rsid w:val="003A4E01"/>
    <w:rsid w:val="003B008B"/>
    <w:rsid w:val="003B03B9"/>
    <w:rsid w:val="003B0D13"/>
    <w:rsid w:val="003B1A4F"/>
    <w:rsid w:val="003B2739"/>
    <w:rsid w:val="003B4FD5"/>
    <w:rsid w:val="003B79F0"/>
    <w:rsid w:val="003C02CD"/>
    <w:rsid w:val="003C150C"/>
    <w:rsid w:val="003C1A5C"/>
    <w:rsid w:val="003C2D94"/>
    <w:rsid w:val="003C5A22"/>
    <w:rsid w:val="003D02DC"/>
    <w:rsid w:val="003D1BA0"/>
    <w:rsid w:val="003D1EFB"/>
    <w:rsid w:val="003D2417"/>
    <w:rsid w:val="003D2B68"/>
    <w:rsid w:val="003D32E6"/>
    <w:rsid w:val="003D3D16"/>
    <w:rsid w:val="003D46F4"/>
    <w:rsid w:val="003D4DD3"/>
    <w:rsid w:val="003D5B2E"/>
    <w:rsid w:val="003D5C06"/>
    <w:rsid w:val="003D7BE9"/>
    <w:rsid w:val="003E28EC"/>
    <w:rsid w:val="003E4FD9"/>
    <w:rsid w:val="003E5443"/>
    <w:rsid w:val="003E5469"/>
    <w:rsid w:val="003E6A27"/>
    <w:rsid w:val="003E71DA"/>
    <w:rsid w:val="003E7274"/>
    <w:rsid w:val="003F1DE0"/>
    <w:rsid w:val="003F2726"/>
    <w:rsid w:val="003F6985"/>
    <w:rsid w:val="00400865"/>
    <w:rsid w:val="00400C5D"/>
    <w:rsid w:val="00404BF6"/>
    <w:rsid w:val="00404F3E"/>
    <w:rsid w:val="00406B5C"/>
    <w:rsid w:val="00410639"/>
    <w:rsid w:val="00412455"/>
    <w:rsid w:val="004136DD"/>
    <w:rsid w:val="004137C4"/>
    <w:rsid w:val="00414D33"/>
    <w:rsid w:val="00415299"/>
    <w:rsid w:val="00415987"/>
    <w:rsid w:val="00416E23"/>
    <w:rsid w:val="004218DE"/>
    <w:rsid w:val="00421D25"/>
    <w:rsid w:val="004242E1"/>
    <w:rsid w:val="00426704"/>
    <w:rsid w:val="00431C59"/>
    <w:rsid w:val="00432B8D"/>
    <w:rsid w:val="00432DDE"/>
    <w:rsid w:val="00434605"/>
    <w:rsid w:val="00437C0B"/>
    <w:rsid w:val="00440CAB"/>
    <w:rsid w:val="00441621"/>
    <w:rsid w:val="004431C1"/>
    <w:rsid w:val="00443DEC"/>
    <w:rsid w:val="00444081"/>
    <w:rsid w:val="004470F3"/>
    <w:rsid w:val="0044746D"/>
    <w:rsid w:val="004477BD"/>
    <w:rsid w:val="00447D4A"/>
    <w:rsid w:val="00451313"/>
    <w:rsid w:val="00451DD1"/>
    <w:rsid w:val="0045316F"/>
    <w:rsid w:val="00453630"/>
    <w:rsid w:val="00453ED2"/>
    <w:rsid w:val="00455A0C"/>
    <w:rsid w:val="004577A8"/>
    <w:rsid w:val="00460243"/>
    <w:rsid w:val="00460866"/>
    <w:rsid w:val="00461B08"/>
    <w:rsid w:val="00463083"/>
    <w:rsid w:val="0046374E"/>
    <w:rsid w:val="00463F60"/>
    <w:rsid w:val="00464959"/>
    <w:rsid w:val="00464E7B"/>
    <w:rsid w:val="0047068B"/>
    <w:rsid w:val="00471150"/>
    <w:rsid w:val="004715EF"/>
    <w:rsid w:val="00472F71"/>
    <w:rsid w:val="00476531"/>
    <w:rsid w:val="00480743"/>
    <w:rsid w:val="00486FBF"/>
    <w:rsid w:val="0048753A"/>
    <w:rsid w:val="004875A6"/>
    <w:rsid w:val="00487D38"/>
    <w:rsid w:val="0049464D"/>
    <w:rsid w:val="0049710D"/>
    <w:rsid w:val="00497419"/>
    <w:rsid w:val="00497683"/>
    <w:rsid w:val="004978D6"/>
    <w:rsid w:val="004A0E59"/>
    <w:rsid w:val="004A3980"/>
    <w:rsid w:val="004A4B49"/>
    <w:rsid w:val="004A5703"/>
    <w:rsid w:val="004B08A7"/>
    <w:rsid w:val="004B3B4C"/>
    <w:rsid w:val="004B481E"/>
    <w:rsid w:val="004B4F37"/>
    <w:rsid w:val="004B5B80"/>
    <w:rsid w:val="004B6F9B"/>
    <w:rsid w:val="004B73B3"/>
    <w:rsid w:val="004C0C89"/>
    <w:rsid w:val="004C0EFB"/>
    <w:rsid w:val="004C12DC"/>
    <w:rsid w:val="004C2C47"/>
    <w:rsid w:val="004C4BB4"/>
    <w:rsid w:val="004C565C"/>
    <w:rsid w:val="004C6812"/>
    <w:rsid w:val="004C6AD2"/>
    <w:rsid w:val="004C7BBC"/>
    <w:rsid w:val="004D1442"/>
    <w:rsid w:val="004D20EA"/>
    <w:rsid w:val="004D3155"/>
    <w:rsid w:val="004D3977"/>
    <w:rsid w:val="004D502E"/>
    <w:rsid w:val="004E0232"/>
    <w:rsid w:val="004E0382"/>
    <w:rsid w:val="004E07A8"/>
    <w:rsid w:val="004E0D45"/>
    <w:rsid w:val="004E3224"/>
    <w:rsid w:val="004E3A5B"/>
    <w:rsid w:val="004E452D"/>
    <w:rsid w:val="004E49AB"/>
    <w:rsid w:val="004E57A5"/>
    <w:rsid w:val="004F084E"/>
    <w:rsid w:val="004F2B13"/>
    <w:rsid w:val="004F3EC1"/>
    <w:rsid w:val="004F439C"/>
    <w:rsid w:val="004F440E"/>
    <w:rsid w:val="004F6496"/>
    <w:rsid w:val="005024D5"/>
    <w:rsid w:val="0050296C"/>
    <w:rsid w:val="00502CCF"/>
    <w:rsid w:val="0050577E"/>
    <w:rsid w:val="005057FF"/>
    <w:rsid w:val="00506528"/>
    <w:rsid w:val="00507506"/>
    <w:rsid w:val="00507646"/>
    <w:rsid w:val="005119DE"/>
    <w:rsid w:val="0051452E"/>
    <w:rsid w:val="00516BAA"/>
    <w:rsid w:val="0051782A"/>
    <w:rsid w:val="00517876"/>
    <w:rsid w:val="0051793E"/>
    <w:rsid w:val="005201DE"/>
    <w:rsid w:val="00522814"/>
    <w:rsid w:val="00523118"/>
    <w:rsid w:val="00525A2E"/>
    <w:rsid w:val="00525F01"/>
    <w:rsid w:val="005307F9"/>
    <w:rsid w:val="00532968"/>
    <w:rsid w:val="00534680"/>
    <w:rsid w:val="0053477D"/>
    <w:rsid w:val="00536156"/>
    <w:rsid w:val="0053642A"/>
    <w:rsid w:val="00537219"/>
    <w:rsid w:val="005376C3"/>
    <w:rsid w:val="00540390"/>
    <w:rsid w:val="0054491E"/>
    <w:rsid w:val="00545BDD"/>
    <w:rsid w:val="0054654A"/>
    <w:rsid w:val="0054686F"/>
    <w:rsid w:val="00547074"/>
    <w:rsid w:val="005501A5"/>
    <w:rsid w:val="005501C2"/>
    <w:rsid w:val="005537B9"/>
    <w:rsid w:val="005548D4"/>
    <w:rsid w:val="00554B6B"/>
    <w:rsid w:val="005555FA"/>
    <w:rsid w:val="005558DC"/>
    <w:rsid w:val="00555AEE"/>
    <w:rsid w:val="00556DA0"/>
    <w:rsid w:val="0055725D"/>
    <w:rsid w:val="00560A82"/>
    <w:rsid w:val="005619EF"/>
    <w:rsid w:val="00564351"/>
    <w:rsid w:val="005650C7"/>
    <w:rsid w:val="00566D35"/>
    <w:rsid w:val="00571053"/>
    <w:rsid w:val="00571447"/>
    <w:rsid w:val="00571AF1"/>
    <w:rsid w:val="0057434B"/>
    <w:rsid w:val="005757B3"/>
    <w:rsid w:val="00575C8B"/>
    <w:rsid w:val="00580E6D"/>
    <w:rsid w:val="00582ACA"/>
    <w:rsid w:val="00583269"/>
    <w:rsid w:val="00584ADD"/>
    <w:rsid w:val="00585299"/>
    <w:rsid w:val="00585D6E"/>
    <w:rsid w:val="005862A6"/>
    <w:rsid w:val="0059182F"/>
    <w:rsid w:val="00593051"/>
    <w:rsid w:val="00593C43"/>
    <w:rsid w:val="00593DBD"/>
    <w:rsid w:val="00594F88"/>
    <w:rsid w:val="00596B50"/>
    <w:rsid w:val="00597659"/>
    <w:rsid w:val="00597BDD"/>
    <w:rsid w:val="005A0030"/>
    <w:rsid w:val="005A040E"/>
    <w:rsid w:val="005A1497"/>
    <w:rsid w:val="005A1697"/>
    <w:rsid w:val="005A4DED"/>
    <w:rsid w:val="005A70F4"/>
    <w:rsid w:val="005A7975"/>
    <w:rsid w:val="005A7A1A"/>
    <w:rsid w:val="005B1039"/>
    <w:rsid w:val="005B162D"/>
    <w:rsid w:val="005B3E00"/>
    <w:rsid w:val="005C3B64"/>
    <w:rsid w:val="005C4F04"/>
    <w:rsid w:val="005C5C2D"/>
    <w:rsid w:val="005C6281"/>
    <w:rsid w:val="005C6657"/>
    <w:rsid w:val="005C7C4D"/>
    <w:rsid w:val="005D20DF"/>
    <w:rsid w:val="005D3778"/>
    <w:rsid w:val="005D57A2"/>
    <w:rsid w:val="005D5BED"/>
    <w:rsid w:val="005D70DE"/>
    <w:rsid w:val="005D7524"/>
    <w:rsid w:val="005D79CD"/>
    <w:rsid w:val="005E2711"/>
    <w:rsid w:val="005E288C"/>
    <w:rsid w:val="005E5D2E"/>
    <w:rsid w:val="005E6324"/>
    <w:rsid w:val="005E7641"/>
    <w:rsid w:val="005F0E79"/>
    <w:rsid w:val="005F145A"/>
    <w:rsid w:val="005F1756"/>
    <w:rsid w:val="005F176D"/>
    <w:rsid w:val="005F194F"/>
    <w:rsid w:val="005F1C37"/>
    <w:rsid w:val="005F28A5"/>
    <w:rsid w:val="005F2F6B"/>
    <w:rsid w:val="005F31CE"/>
    <w:rsid w:val="005F4635"/>
    <w:rsid w:val="005F7547"/>
    <w:rsid w:val="00600FD5"/>
    <w:rsid w:val="00601BC1"/>
    <w:rsid w:val="00602D73"/>
    <w:rsid w:val="006035B4"/>
    <w:rsid w:val="006045A6"/>
    <w:rsid w:val="006075AA"/>
    <w:rsid w:val="006109EB"/>
    <w:rsid w:val="00613812"/>
    <w:rsid w:val="00614EC2"/>
    <w:rsid w:val="00616223"/>
    <w:rsid w:val="0061698C"/>
    <w:rsid w:val="00617A07"/>
    <w:rsid w:val="00617FA3"/>
    <w:rsid w:val="00621A32"/>
    <w:rsid w:val="00627CED"/>
    <w:rsid w:val="00627F95"/>
    <w:rsid w:val="00631094"/>
    <w:rsid w:val="0063165F"/>
    <w:rsid w:val="00631C79"/>
    <w:rsid w:val="0063260D"/>
    <w:rsid w:val="00632837"/>
    <w:rsid w:val="006341B7"/>
    <w:rsid w:val="006348A9"/>
    <w:rsid w:val="006349C7"/>
    <w:rsid w:val="00634B9F"/>
    <w:rsid w:val="00635FE9"/>
    <w:rsid w:val="00641377"/>
    <w:rsid w:val="00641E69"/>
    <w:rsid w:val="00642F0F"/>
    <w:rsid w:val="006442B9"/>
    <w:rsid w:val="00646BCC"/>
    <w:rsid w:val="00647E22"/>
    <w:rsid w:val="0065031F"/>
    <w:rsid w:val="00651681"/>
    <w:rsid w:val="00651C80"/>
    <w:rsid w:val="00652ED8"/>
    <w:rsid w:val="0065419D"/>
    <w:rsid w:val="00654D1D"/>
    <w:rsid w:val="006574D9"/>
    <w:rsid w:val="006579DD"/>
    <w:rsid w:val="00660908"/>
    <w:rsid w:val="00661695"/>
    <w:rsid w:val="0066279A"/>
    <w:rsid w:val="00663E0C"/>
    <w:rsid w:val="006659E5"/>
    <w:rsid w:val="006665A0"/>
    <w:rsid w:val="00666677"/>
    <w:rsid w:val="00666B63"/>
    <w:rsid w:val="006718B3"/>
    <w:rsid w:val="00674B15"/>
    <w:rsid w:val="00676B5E"/>
    <w:rsid w:val="00676F00"/>
    <w:rsid w:val="006800CD"/>
    <w:rsid w:val="00680863"/>
    <w:rsid w:val="00681785"/>
    <w:rsid w:val="00681AB4"/>
    <w:rsid w:val="006839F6"/>
    <w:rsid w:val="00685A37"/>
    <w:rsid w:val="00685FA3"/>
    <w:rsid w:val="006869F3"/>
    <w:rsid w:val="006909CC"/>
    <w:rsid w:val="006939E8"/>
    <w:rsid w:val="00693D31"/>
    <w:rsid w:val="00694689"/>
    <w:rsid w:val="00696730"/>
    <w:rsid w:val="0069698E"/>
    <w:rsid w:val="006A0C2B"/>
    <w:rsid w:val="006A1620"/>
    <w:rsid w:val="006A168F"/>
    <w:rsid w:val="006A2B30"/>
    <w:rsid w:val="006A30F4"/>
    <w:rsid w:val="006A3AFC"/>
    <w:rsid w:val="006A596A"/>
    <w:rsid w:val="006B06A7"/>
    <w:rsid w:val="006B2FFC"/>
    <w:rsid w:val="006B4A1A"/>
    <w:rsid w:val="006B6CFC"/>
    <w:rsid w:val="006B708B"/>
    <w:rsid w:val="006C1484"/>
    <w:rsid w:val="006C51F0"/>
    <w:rsid w:val="006C5EB0"/>
    <w:rsid w:val="006D3099"/>
    <w:rsid w:val="006D38DA"/>
    <w:rsid w:val="006D3B3B"/>
    <w:rsid w:val="006D4CC6"/>
    <w:rsid w:val="006D7B7B"/>
    <w:rsid w:val="006E01CD"/>
    <w:rsid w:val="006E164A"/>
    <w:rsid w:val="006E3524"/>
    <w:rsid w:val="006E46E8"/>
    <w:rsid w:val="006E6300"/>
    <w:rsid w:val="006F02A3"/>
    <w:rsid w:val="006F040D"/>
    <w:rsid w:val="006F0E7C"/>
    <w:rsid w:val="006F12CA"/>
    <w:rsid w:val="006F3007"/>
    <w:rsid w:val="006F3938"/>
    <w:rsid w:val="006F449E"/>
    <w:rsid w:val="006F456F"/>
    <w:rsid w:val="006F523D"/>
    <w:rsid w:val="00700933"/>
    <w:rsid w:val="0070775C"/>
    <w:rsid w:val="00710357"/>
    <w:rsid w:val="0071150C"/>
    <w:rsid w:val="00711F54"/>
    <w:rsid w:val="007126E1"/>
    <w:rsid w:val="00713265"/>
    <w:rsid w:val="0071330E"/>
    <w:rsid w:val="00714676"/>
    <w:rsid w:val="007153FA"/>
    <w:rsid w:val="00715929"/>
    <w:rsid w:val="00717B17"/>
    <w:rsid w:val="007204F2"/>
    <w:rsid w:val="00720AC6"/>
    <w:rsid w:val="00720B12"/>
    <w:rsid w:val="00721133"/>
    <w:rsid w:val="00724056"/>
    <w:rsid w:val="00724A80"/>
    <w:rsid w:val="00724EDB"/>
    <w:rsid w:val="007315E9"/>
    <w:rsid w:val="007316F4"/>
    <w:rsid w:val="00731FBA"/>
    <w:rsid w:val="007341AC"/>
    <w:rsid w:val="00736DAE"/>
    <w:rsid w:val="007411C9"/>
    <w:rsid w:val="00742936"/>
    <w:rsid w:val="007459EE"/>
    <w:rsid w:val="00746EE0"/>
    <w:rsid w:val="007470C6"/>
    <w:rsid w:val="00753433"/>
    <w:rsid w:val="00755826"/>
    <w:rsid w:val="00756572"/>
    <w:rsid w:val="00757796"/>
    <w:rsid w:val="00760AD3"/>
    <w:rsid w:val="00762ADE"/>
    <w:rsid w:val="007639AC"/>
    <w:rsid w:val="007645E7"/>
    <w:rsid w:val="007669A0"/>
    <w:rsid w:val="0077398C"/>
    <w:rsid w:val="00776103"/>
    <w:rsid w:val="00776259"/>
    <w:rsid w:val="00780F7D"/>
    <w:rsid w:val="00781075"/>
    <w:rsid w:val="00783CE2"/>
    <w:rsid w:val="00784348"/>
    <w:rsid w:val="007846B6"/>
    <w:rsid w:val="0078559F"/>
    <w:rsid w:val="007864D0"/>
    <w:rsid w:val="00791833"/>
    <w:rsid w:val="00791D43"/>
    <w:rsid w:val="00791DE0"/>
    <w:rsid w:val="00791E86"/>
    <w:rsid w:val="00792185"/>
    <w:rsid w:val="0079244A"/>
    <w:rsid w:val="007924E3"/>
    <w:rsid w:val="00795D1D"/>
    <w:rsid w:val="007A31B5"/>
    <w:rsid w:val="007A3527"/>
    <w:rsid w:val="007A37DC"/>
    <w:rsid w:val="007A3B62"/>
    <w:rsid w:val="007A3D35"/>
    <w:rsid w:val="007A3D9A"/>
    <w:rsid w:val="007A427C"/>
    <w:rsid w:val="007A484D"/>
    <w:rsid w:val="007A4E3F"/>
    <w:rsid w:val="007A521C"/>
    <w:rsid w:val="007A69ED"/>
    <w:rsid w:val="007A74B3"/>
    <w:rsid w:val="007B236E"/>
    <w:rsid w:val="007B3B1A"/>
    <w:rsid w:val="007B4AE6"/>
    <w:rsid w:val="007B4C7C"/>
    <w:rsid w:val="007B4D8B"/>
    <w:rsid w:val="007B76B8"/>
    <w:rsid w:val="007C0D0C"/>
    <w:rsid w:val="007C13F7"/>
    <w:rsid w:val="007C16D9"/>
    <w:rsid w:val="007C17A3"/>
    <w:rsid w:val="007C1DBE"/>
    <w:rsid w:val="007C269C"/>
    <w:rsid w:val="007C3F83"/>
    <w:rsid w:val="007C4BC6"/>
    <w:rsid w:val="007C6CAD"/>
    <w:rsid w:val="007C7AEB"/>
    <w:rsid w:val="007D1145"/>
    <w:rsid w:val="007D1282"/>
    <w:rsid w:val="007D26C4"/>
    <w:rsid w:val="007D2954"/>
    <w:rsid w:val="007D30B5"/>
    <w:rsid w:val="007D4987"/>
    <w:rsid w:val="007D55B9"/>
    <w:rsid w:val="007D5F87"/>
    <w:rsid w:val="007D5F96"/>
    <w:rsid w:val="007D64BD"/>
    <w:rsid w:val="007E05AB"/>
    <w:rsid w:val="007E4AAF"/>
    <w:rsid w:val="007E5AD9"/>
    <w:rsid w:val="007E62F4"/>
    <w:rsid w:val="007E688B"/>
    <w:rsid w:val="007E6B1E"/>
    <w:rsid w:val="007E73C8"/>
    <w:rsid w:val="007E76BD"/>
    <w:rsid w:val="007E7B15"/>
    <w:rsid w:val="007F027D"/>
    <w:rsid w:val="007F0AEF"/>
    <w:rsid w:val="007F1A8F"/>
    <w:rsid w:val="007F2D63"/>
    <w:rsid w:val="007F40BF"/>
    <w:rsid w:val="007F46DD"/>
    <w:rsid w:val="007F4F4F"/>
    <w:rsid w:val="007F5201"/>
    <w:rsid w:val="007F5BDF"/>
    <w:rsid w:val="007F68D7"/>
    <w:rsid w:val="007F69A1"/>
    <w:rsid w:val="007F6B7A"/>
    <w:rsid w:val="007F79CA"/>
    <w:rsid w:val="00802090"/>
    <w:rsid w:val="008041EC"/>
    <w:rsid w:val="00804C9F"/>
    <w:rsid w:val="008100AB"/>
    <w:rsid w:val="00811958"/>
    <w:rsid w:val="00812D2A"/>
    <w:rsid w:val="00815753"/>
    <w:rsid w:val="008208EC"/>
    <w:rsid w:val="008214A9"/>
    <w:rsid w:val="00824068"/>
    <w:rsid w:val="008248C9"/>
    <w:rsid w:val="00824D1A"/>
    <w:rsid w:val="00827643"/>
    <w:rsid w:val="00827837"/>
    <w:rsid w:val="008314C3"/>
    <w:rsid w:val="0083583B"/>
    <w:rsid w:val="008369FE"/>
    <w:rsid w:val="00840058"/>
    <w:rsid w:val="008400A2"/>
    <w:rsid w:val="00841CAE"/>
    <w:rsid w:val="008431BC"/>
    <w:rsid w:val="00843231"/>
    <w:rsid w:val="0084616F"/>
    <w:rsid w:val="00846AB9"/>
    <w:rsid w:val="00853C7B"/>
    <w:rsid w:val="00856964"/>
    <w:rsid w:val="00857144"/>
    <w:rsid w:val="008578F6"/>
    <w:rsid w:val="00857CBF"/>
    <w:rsid w:val="00857DBA"/>
    <w:rsid w:val="00857F3F"/>
    <w:rsid w:val="00862435"/>
    <w:rsid w:val="008646C8"/>
    <w:rsid w:val="00866D2F"/>
    <w:rsid w:val="00866EAC"/>
    <w:rsid w:val="00871226"/>
    <w:rsid w:val="008717CC"/>
    <w:rsid w:val="008717FD"/>
    <w:rsid w:val="00871FEB"/>
    <w:rsid w:val="008728D1"/>
    <w:rsid w:val="00872CAA"/>
    <w:rsid w:val="00872FBA"/>
    <w:rsid w:val="00873C13"/>
    <w:rsid w:val="0087672A"/>
    <w:rsid w:val="0088018D"/>
    <w:rsid w:val="00881639"/>
    <w:rsid w:val="00881A2E"/>
    <w:rsid w:val="008822C4"/>
    <w:rsid w:val="00885F38"/>
    <w:rsid w:val="008861A2"/>
    <w:rsid w:val="0089263A"/>
    <w:rsid w:val="00892650"/>
    <w:rsid w:val="00895493"/>
    <w:rsid w:val="00897584"/>
    <w:rsid w:val="008A04B8"/>
    <w:rsid w:val="008A310F"/>
    <w:rsid w:val="008A38F1"/>
    <w:rsid w:val="008A3A86"/>
    <w:rsid w:val="008A6148"/>
    <w:rsid w:val="008A6606"/>
    <w:rsid w:val="008A6F28"/>
    <w:rsid w:val="008A7E90"/>
    <w:rsid w:val="008B1313"/>
    <w:rsid w:val="008B17DB"/>
    <w:rsid w:val="008B580E"/>
    <w:rsid w:val="008B71A6"/>
    <w:rsid w:val="008C0B91"/>
    <w:rsid w:val="008C248A"/>
    <w:rsid w:val="008C32E1"/>
    <w:rsid w:val="008C3E84"/>
    <w:rsid w:val="008C55F2"/>
    <w:rsid w:val="008C6153"/>
    <w:rsid w:val="008C6C17"/>
    <w:rsid w:val="008D5F64"/>
    <w:rsid w:val="008E255F"/>
    <w:rsid w:val="008E3243"/>
    <w:rsid w:val="008E3633"/>
    <w:rsid w:val="008E46C6"/>
    <w:rsid w:val="008E4DBA"/>
    <w:rsid w:val="008E6265"/>
    <w:rsid w:val="008E70E1"/>
    <w:rsid w:val="008E7E3A"/>
    <w:rsid w:val="008F0CE9"/>
    <w:rsid w:val="008F1DC3"/>
    <w:rsid w:val="008F25EA"/>
    <w:rsid w:val="008F2CC4"/>
    <w:rsid w:val="008F3979"/>
    <w:rsid w:val="008F5560"/>
    <w:rsid w:val="008F5B92"/>
    <w:rsid w:val="008F76A9"/>
    <w:rsid w:val="009016A4"/>
    <w:rsid w:val="00902724"/>
    <w:rsid w:val="00902DA0"/>
    <w:rsid w:val="00903FD6"/>
    <w:rsid w:val="009052E8"/>
    <w:rsid w:val="00906714"/>
    <w:rsid w:val="0090705D"/>
    <w:rsid w:val="00913E3D"/>
    <w:rsid w:val="00914E2E"/>
    <w:rsid w:val="00915E6E"/>
    <w:rsid w:val="00916CD7"/>
    <w:rsid w:val="0092107D"/>
    <w:rsid w:val="00922365"/>
    <w:rsid w:val="009239FC"/>
    <w:rsid w:val="00923E63"/>
    <w:rsid w:val="009245F3"/>
    <w:rsid w:val="00925BAE"/>
    <w:rsid w:val="00926CD7"/>
    <w:rsid w:val="00927A2D"/>
    <w:rsid w:val="00927CC5"/>
    <w:rsid w:val="0093119F"/>
    <w:rsid w:val="009316B4"/>
    <w:rsid w:val="009332E4"/>
    <w:rsid w:val="00933CD2"/>
    <w:rsid w:val="00933EBC"/>
    <w:rsid w:val="0093540B"/>
    <w:rsid w:val="00935CD3"/>
    <w:rsid w:val="0094150B"/>
    <w:rsid w:val="00941BBD"/>
    <w:rsid w:val="009454FF"/>
    <w:rsid w:val="00946EB9"/>
    <w:rsid w:val="009475B6"/>
    <w:rsid w:val="00950C92"/>
    <w:rsid w:val="00951C10"/>
    <w:rsid w:val="00954CC7"/>
    <w:rsid w:val="00954DDD"/>
    <w:rsid w:val="00955453"/>
    <w:rsid w:val="00957DF5"/>
    <w:rsid w:val="00960EC3"/>
    <w:rsid w:val="00962827"/>
    <w:rsid w:val="009633AD"/>
    <w:rsid w:val="009669EA"/>
    <w:rsid w:val="00966E3F"/>
    <w:rsid w:val="00966E7D"/>
    <w:rsid w:val="009676FF"/>
    <w:rsid w:val="00971755"/>
    <w:rsid w:val="0097176B"/>
    <w:rsid w:val="00971848"/>
    <w:rsid w:val="00975220"/>
    <w:rsid w:val="009754FC"/>
    <w:rsid w:val="009776F0"/>
    <w:rsid w:val="00977D3D"/>
    <w:rsid w:val="009800B5"/>
    <w:rsid w:val="00981F2E"/>
    <w:rsid w:val="00981F52"/>
    <w:rsid w:val="009829B1"/>
    <w:rsid w:val="00983204"/>
    <w:rsid w:val="00983F16"/>
    <w:rsid w:val="0098538F"/>
    <w:rsid w:val="009859BE"/>
    <w:rsid w:val="00986859"/>
    <w:rsid w:val="00990580"/>
    <w:rsid w:val="00990878"/>
    <w:rsid w:val="009918AB"/>
    <w:rsid w:val="009921D2"/>
    <w:rsid w:val="009A41A4"/>
    <w:rsid w:val="009A75B6"/>
    <w:rsid w:val="009B15C4"/>
    <w:rsid w:val="009B1AA9"/>
    <w:rsid w:val="009B229E"/>
    <w:rsid w:val="009B3899"/>
    <w:rsid w:val="009B5B7F"/>
    <w:rsid w:val="009B6B53"/>
    <w:rsid w:val="009B72D9"/>
    <w:rsid w:val="009C0D18"/>
    <w:rsid w:val="009C3482"/>
    <w:rsid w:val="009C4BF4"/>
    <w:rsid w:val="009C50EC"/>
    <w:rsid w:val="009C7551"/>
    <w:rsid w:val="009D101B"/>
    <w:rsid w:val="009D18CF"/>
    <w:rsid w:val="009D4548"/>
    <w:rsid w:val="009D4AE5"/>
    <w:rsid w:val="009D718E"/>
    <w:rsid w:val="009D7AF5"/>
    <w:rsid w:val="009E045D"/>
    <w:rsid w:val="009E1A15"/>
    <w:rsid w:val="009E3889"/>
    <w:rsid w:val="009E3CE8"/>
    <w:rsid w:val="009E5928"/>
    <w:rsid w:val="009F0376"/>
    <w:rsid w:val="009F17DF"/>
    <w:rsid w:val="009F1B24"/>
    <w:rsid w:val="009F382A"/>
    <w:rsid w:val="009F6D3D"/>
    <w:rsid w:val="009F751C"/>
    <w:rsid w:val="009F7B08"/>
    <w:rsid w:val="00A00B54"/>
    <w:rsid w:val="00A03952"/>
    <w:rsid w:val="00A04DE1"/>
    <w:rsid w:val="00A05026"/>
    <w:rsid w:val="00A063E3"/>
    <w:rsid w:val="00A12E02"/>
    <w:rsid w:val="00A140FD"/>
    <w:rsid w:val="00A15044"/>
    <w:rsid w:val="00A151EF"/>
    <w:rsid w:val="00A17D10"/>
    <w:rsid w:val="00A205E4"/>
    <w:rsid w:val="00A210AE"/>
    <w:rsid w:val="00A23060"/>
    <w:rsid w:val="00A23737"/>
    <w:rsid w:val="00A237C7"/>
    <w:rsid w:val="00A25AB5"/>
    <w:rsid w:val="00A27437"/>
    <w:rsid w:val="00A31C2D"/>
    <w:rsid w:val="00A33630"/>
    <w:rsid w:val="00A33D17"/>
    <w:rsid w:val="00A3534B"/>
    <w:rsid w:val="00A35380"/>
    <w:rsid w:val="00A3699D"/>
    <w:rsid w:val="00A37BF7"/>
    <w:rsid w:val="00A40BF2"/>
    <w:rsid w:val="00A4137D"/>
    <w:rsid w:val="00A417E3"/>
    <w:rsid w:val="00A41CBC"/>
    <w:rsid w:val="00A42C2C"/>
    <w:rsid w:val="00A43591"/>
    <w:rsid w:val="00A441CC"/>
    <w:rsid w:val="00A44A25"/>
    <w:rsid w:val="00A478AF"/>
    <w:rsid w:val="00A509D8"/>
    <w:rsid w:val="00A52E9E"/>
    <w:rsid w:val="00A570AB"/>
    <w:rsid w:val="00A573C6"/>
    <w:rsid w:val="00A6005C"/>
    <w:rsid w:val="00A61388"/>
    <w:rsid w:val="00A623D8"/>
    <w:rsid w:val="00A62E83"/>
    <w:rsid w:val="00A6338C"/>
    <w:rsid w:val="00A648B2"/>
    <w:rsid w:val="00A64FEA"/>
    <w:rsid w:val="00A6537E"/>
    <w:rsid w:val="00A655D0"/>
    <w:rsid w:val="00A67FD6"/>
    <w:rsid w:val="00A713C5"/>
    <w:rsid w:val="00A73709"/>
    <w:rsid w:val="00A75E9B"/>
    <w:rsid w:val="00A834F9"/>
    <w:rsid w:val="00A84BCB"/>
    <w:rsid w:val="00A8659A"/>
    <w:rsid w:val="00A87EA7"/>
    <w:rsid w:val="00A90F8B"/>
    <w:rsid w:val="00A929DF"/>
    <w:rsid w:val="00A929E4"/>
    <w:rsid w:val="00A92FCA"/>
    <w:rsid w:val="00A9344D"/>
    <w:rsid w:val="00A94180"/>
    <w:rsid w:val="00A9448A"/>
    <w:rsid w:val="00A9488F"/>
    <w:rsid w:val="00A95137"/>
    <w:rsid w:val="00A952E1"/>
    <w:rsid w:val="00AA2A64"/>
    <w:rsid w:val="00AA2B91"/>
    <w:rsid w:val="00AA303B"/>
    <w:rsid w:val="00AA69A3"/>
    <w:rsid w:val="00AB087A"/>
    <w:rsid w:val="00AB0B70"/>
    <w:rsid w:val="00AB0CE0"/>
    <w:rsid w:val="00AB2749"/>
    <w:rsid w:val="00AB46C8"/>
    <w:rsid w:val="00AB66F8"/>
    <w:rsid w:val="00AB6C6D"/>
    <w:rsid w:val="00AB7A23"/>
    <w:rsid w:val="00AC0063"/>
    <w:rsid w:val="00AC2547"/>
    <w:rsid w:val="00AC2F69"/>
    <w:rsid w:val="00AC2FBE"/>
    <w:rsid w:val="00AC33D1"/>
    <w:rsid w:val="00AC4C95"/>
    <w:rsid w:val="00AC4EB1"/>
    <w:rsid w:val="00AC4EFB"/>
    <w:rsid w:val="00AC612F"/>
    <w:rsid w:val="00AC62FD"/>
    <w:rsid w:val="00AD060D"/>
    <w:rsid w:val="00AD061A"/>
    <w:rsid w:val="00AD0653"/>
    <w:rsid w:val="00AD1BF6"/>
    <w:rsid w:val="00AD1D23"/>
    <w:rsid w:val="00AD3C73"/>
    <w:rsid w:val="00AD5C37"/>
    <w:rsid w:val="00AD60E0"/>
    <w:rsid w:val="00AD6CD9"/>
    <w:rsid w:val="00AE3611"/>
    <w:rsid w:val="00AE52D0"/>
    <w:rsid w:val="00AE5995"/>
    <w:rsid w:val="00AE69C3"/>
    <w:rsid w:val="00AE6AB6"/>
    <w:rsid w:val="00AF2274"/>
    <w:rsid w:val="00AF3A25"/>
    <w:rsid w:val="00AF4264"/>
    <w:rsid w:val="00AF53E7"/>
    <w:rsid w:val="00AF5EAB"/>
    <w:rsid w:val="00B0048F"/>
    <w:rsid w:val="00B01059"/>
    <w:rsid w:val="00B03670"/>
    <w:rsid w:val="00B03C5C"/>
    <w:rsid w:val="00B043DD"/>
    <w:rsid w:val="00B04CD4"/>
    <w:rsid w:val="00B0518C"/>
    <w:rsid w:val="00B0573D"/>
    <w:rsid w:val="00B05B64"/>
    <w:rsid w:val="00B05E21"/>
    <w:rsid w:val="00B116D0"/>
    <w:rsid w:val="00B117B4"/>
    <w:rsid w:val="00B12DE0"/>
    <w:rsid w:val="00B134D8"/>
    <w:rsid w:val="00B15F56"/>
    <w:rsid w:val="00B1702E"/>
    <w:rsid w:val="00B205BA"/>
    <w:rsid w:val="00B211F6"/>
    <w:rsid w:val="00B23A2F"/>
    <w:rsid w:val="00B23C5C"/>
    <w:rsid w:val="00B269F3"/>
    <w:rsid w:val="00B30685"/>
    <w:rsid w:val="00B31EDC"/>
    <w:rsid w:val="00B33FE6"/>
    <w:rsid w:val="00B36A18"/>
    <w:rsid w:val="00B36DCD"/>
    <w:rsid w:val="00B41E41"/>
    <w:rsid w:val="00B43264"/>
    <w:rsid w:val="00B43BCC"/>
    <w:rsid w:val="00B4488B"/>
    <w:rsid w:val="00B50543"/>
    <w:rsid w:val="00B50603"/>
    <w:rsid w:val="00B50AF8"/>
    <w:rsid w:val="00B5157D"/>
    <w:rsid w:val="00B52ABA"/>
    <w:rsid w:val="00B53EC5"/>
    <w:rsid w:val="00B61C27"/>
    <w:rsid w:val="00B64383"/>
    <w:rsid w:val="00B646A5"/>
    <w:rsid w:val="00B65379"/>
    <w:rsid w:val="00B66AC9"/>
    <w:rsid w:val="00B719A1"/>
    <w:rsid w:val="00B7212D"/>
    <w:rsid w:val="00B736E8"/>
    <w:rsid w:val="00B7686A"/>
    <w:rsid w:val="00B76A0A"/>
    <w:rsid w:val="00B8030B"/>
    <w:rsid w:val="00B804D2"/>
    <w:rsid w:val="00B80D76"/>
    <w:rsid w:val="00B82C24"/>
    <w:rsid w:val="00B8583B"/>
    <w:rsid w:val="00B862C8"/>
    <w:rsid w:val="00B90305"/>
    <w:rsid w:val="00B905A7"/>
    <w:rsid w:val="00B91634"/>
    <w:rsid w:val="00B917CA"/>
    <w:rsid w:val="00B91AF5"/>
    <w:rsid w:val="00B94B54"/>
    <w:rsid w:val="00B97EE0"/>
    <w:rsid w:val="00BA0A7E"/>
    <w:rsid w:val="00BA4BB5"/>
    <w:rsid w:val="00BA4F0F"/>
    <w:rsid w:val="00BA5918"/>
    <w:rsid w:val="00BA60B0"/>
    <w:rsid w:val="00BA60CF"/>
    <w:rsid w:val="00BA6C88"/>
    <w:rsid w:val="00BA78E3"/>
    <w:rsid w:val="00BB1E74"/>
    <w:rsid w:val="00BB4152"/>
    <w:rsid w:val="00BB520F"/>
    <w:rsid w:val="00BB569B"/>
    <w:rsid w:val="00BB79B5"/>
    <w:rsid w:val="00BC0E57"/>
    <w:rsid w:val="00BC3382"/>
    <w:rsid w:val="00BC3E48"/>
    <w:rsid w:val="00BC408D"/>
    <w:rsid w:val="00BC4546"/>
    <w:rsid w:val="00BC5539"/>
    <w:rsid w:val="00BC5599"/>
    <w:rsid w:val="00BC5FE1"/>
    <w:rsid w:val="00BC6461"/>
    <w:rsid w:val="00BD0615"/>
    <w:rsid w:val="00BD1E7F"/>
    <w:rsid w:val="00BD1F7C"/>
    <w:rsid w:val="00BD31BC"/>
    <w:rsid w:val="00BD351B"/>
    <w:rsid w:val="00BD366A"/>
    <w:rsid w:val="00BD7228"/>
    <w:rsid w:val="00BD7612"/>
    <w:rsid w:val="00BE2B40"/>
    <w:rsid w:val="00BE42F6"/>
    <w:rsid w:val="00BE456E"/>
    <w:rsid w:val="00BE59F2"/>
    <w:rsid w:val="00BE72FA"/>
    <w:rsid w:val="00BE7C61"/>
    <w:rsid w:val="00BE7D0E"/>
    <w:rsid w:val="00BF0C22"/>
    <w:rsid w:val="00BF0D6F"/>
    <w:rsid w:val="00BF2262"/>
    <w:rsid w:val="00BF7E92"/>
    <w:rsid w:val="00C0027F"/>
    <w:rsid w:val="00C01EF9"/>
    <w:rsid w:val="00C10307"/>
    <w:rsid w:val="00C10B9F"/>
    <w:rsid w:val="00C11D85"/>
    <w:rsid w:val="00C13C62"/>
    <w:rsid w:val="00C15C12"/>
    <w:rsid w:val="00C17249"/>
    <w:rsid w:val="00C179BA"/>
    <w:rsid w:val="00C200A2"/>
    <w:rsid w:val="00C20366"/>
    <w:rsid w:val="00C21C78"/>
    <w:rsid w:val="00C2427B"/>
    <w:rsid w:val="00C244C0"/>
    <w:rsid w:val="00C25C1C"/>
    <w:rsid w:val="00C276C1"/>
    <w:rsid w:val="00C31289"/>
    <w:rsid w:val="00C3180B"/>
    <w:rsid w:val="00C3483E"/>
    <w:rsid w:val="00C36D81"/>
    <w:rsid w:val="00C376A0"/>
    <w:rsid w:val="00C4416A"/>
    <w:rsid w:val="00C4466D"/>
    <w:rsid w:val="00C449DA"/>
    <w:rsid w:val="00C44C43"/>
    <w:rsid w:val="00C46382"/>
    <w:rsid w:val="00C464CA"/>
    <w:rsid w:val="00C47C9E"/>
    <w:rsid w:val="00C513E7"/>
    <w:rsid w:val="00C5148A"/>
    <w:rsid w:val="00C53503"/>
    <w:rsid w:val="00C54CD8"/>
    <w:rsid w:val="00C55C8A"/>
    <w:rsid w:val="00C56043"/>
    <w:rsid w:val="00C636AE"/>
    <w:rsid w:val="00C64329"/>
    <w:rsid w:val="00C6470F"/>
    <w:rsid w:val="00C660C3"/>
    <w:rsid w:val="00C66C3F"/>
    <w:rsid w:val="00C70880"/>
    <w:rsid w:val="00C722C9"/>
    <w:rsid w:val="00C728B3"/>
    <w:rsid w:val="00C731E6"/>
    <w:rsid w:val="00C73567"/>
    <w:rsid w:val="00C74FDC"/>
    <w:rsid w:val="00C77855"/>
    <w:rsid w:val="00C77E09"/>
    <w:rsid w:val="00C8098C"/>
    <w:rsid w:val="00C9193E"/>
    <w:rsid w:val="00C92806"/>
    <w:rsid w:val="00C93263"/>
    <w:rsid w:val="00C940D4"/>
    <w:rsid w:val="00C95885"/>
    <w:rsid w:val="00C95D8F"/>
    <w:rsid w:val="00C9777C"/>
    <w:rsid w:val="00C97A8B"/>
    <w:rsid w:val="00CA1B15"/>
    <w:rsid w:val="00CA2B68"/>
    <w:rsid w:val="00CA2D11"/>
    <w:rsid w:val="00CA3D61"/>
    <w:rsid w:val="00CA5C78"/>
    <w:rsid w:val="00CA6500"/>
    <w:rsid w:val="00CA6F42"/>
    <w:rsid w:val="00CB209B"/>
    <w:rsid w:val="00CB28C2"/>
    <w:rsid w:val="00CB3685"/>
    <w:rsid w:val="00CB60A1"/>
    <w:rsid w:val="00CB7557"/>
    <w:rsid w:val="00CC13BF"/>
    <w:rsid w:val="00CC1A93"/>
    <w:rsid w:val="00CC447D"/>
    <w:rsid w:val="00CC4CA6"/>
    <w:rsid w:val="00CC4E88"/>
    <w:rsid w:val="00CC55E8"/>
    <w:rsid w:val="00CC5806"/>
    <w:rsid w:val="00CC6318"/>
    <w:rsid w:val="00CC70B1"/>
    <w:rsid w:val="00CC7B1C"/>
    <w:rsid w:val="00CD0D42"/>
    <w:rsid w:val="00CD0D6A"/>
    <w:rsid w:val="00CD296C"/>
    <w:rsid w:val="00CD4B4F"/>
    <w:rsid w:val="00CD7A3C"/>
    <w:rsid w:val="00CE1731"/>
    <w:rsid w:val="00CE3573"/>
    <w:rsid w:val="00CE3E38"/>
    <w:rsid w:val="00CE52F2"/>
    <w:rsid w:val="00CE63C7"/>
    <w:rsid w:val="00CE7FA9"/>
    <w:rsid w:val="00CF2289"/>
    <w:rsid w:val="00CF3921"/>
    <w:rsid w:val="00CF3A48"/>
    <w:rsid w:val="00CF5EA2"/>
    <w:rsid w:val="00CF6566"/>
    <w:rsid w:val="00CF6700"/>
    <w:rsid w:val="00D028E7"/>
    <w:rsid w:val="00D02AC4"/>
    <w:rsid w:val="00D0385E"/>
    <w:rsid w:val="00D044E8"/>
    <w:rsid w:val="00D04EC4"/>
    <w:rsid w:val="00D054D9"/>
    <w:rsid w:val="00D057B5"/>
    <w:rsid w:val="00D063CA"/>
    <w:rsid w:val="00D10573"/>
    <w:rsid w:val="00D10930"/>
    <w:rsid w:val="00D12109"/>
    <w:rsid w:val="00D12735"/>
    <w:rsid w:val="00D142DD"/>
    <w:rsid w:val="00D17C41"/>
    <w:rsid w:val="00D2168A"/>
    <w:rsid w:val="00D22E81"/>
    <w:rsid w:val="00D2386E"/>
    <w:rsid w:val="00D25BC4"/>
    <w:rsid w:val="00D30341"/>
    <w:rsid w:val="00D32815"/>
    <w:rsid w:val="00D32C45"/>
    <w:rsid w:val="00D332CC"/>
    <w:rsid w:val="00D33DA4"/>
    <w:rsid w:val="00D34BEC"/>
    <w:rsid w:val="00D3696D"/>
    <w:rsid w:val="00D409DA"/>
    <w:rsid w:val="00D41043"/>
    <w:rsid w:val="00D45C66"/>
    <w:rsid w:val="00D46AE2"/>
    <w:rsid w:val="00D4774B"/>
    <w:rsid w:val="00D50FCE"/>
    <w:rsid w:val="00D51D34"/>
    <w:rsid w:val="00D532B8"/>
    <w:rsid w:val="00D54D39"/>
    <w:rsid w:val="00D56972"/>
    <w:rsid w:val="00D60C29"/>
    <w:rsid w:val="00D63F76"/>
    <w:rsid w:val="00D66131"/>
    <w:rsid w:val="00D671C2"/>
    <w:rsid w:val="00D70BC7"/>
    <w:rsid w:val="00D71C5B"/>
    <w:rsid w:val="00D71FB9"/>
    <w:rsid w:val="00D7289B"/>
    <w:rsid w:val="00D74FC7"/>
    <w:rsid w:val="00D75374"/>
    <w:rsid w:val="00D80A20"/>
    <w:rsid w:val="00D80DEE"/>
    <w:rsid w:val="00D81EB7"/>
    <w:rsid w:val="00D83418"/>
    <w:rsid w:val="00D83E01"/>
    <w:rsid w:val="00D84F8B"/>
    <w:rsid w:val="00D85222"/>
    <w:rsid w:val="00D85389"/>
    <w:rsid w:val="00D85CFA"/>
    <w:rsid w:val="00D8641C"/>
    <w:rsid w:val="00D86D62"/>
    <w:rsid w:val="00D8741C"/>
    <w:rsid w:val="00D918AF"/>
    <w:rsid w:val="00D92B2C"/>
    <w:rsid w:val="00D92D87"/>
    <w:rsid w:val="00D95903"/>
    <w:rsid w:val="00D97F24"/>
    <w:rsid w:val="00DA0582"/>
    <w:rsid w:val="00DA0CD4"/>
    <w:rsid w:val="00DA0E74"/>
    <w:rsid w:val="00DA1810"/>
    <w:rsid w:val="00DA2684"/>
    <w:rsid w:val="00DA326A"/>
    <w:rsid w:val="00DB285E"/>
    <w:rsid w:val="00DB3BAC"/>
    <w:rsid w:val="00DB4D0E"/>
    <w:rsid w:val="00DC13C7"/>
    <w:rsid w:val="00DC18A8"/>
    <w:rsid w:val="00DC1C55"/>
    <w:rsid w:val="00DC2CB4"/>
    <w:rsid w:val="00DC2F39"/>
    <w:rsid w:val="00DC33FE"/>
    <w:rsid w:val="00DC358D"/>
    <w:rsid w:val="00DC383C"/>
    <w:rsid w:val="00DC5303"/>
    <w:rsid w:val="00DC5417"/>
    <w:rsid w:val="00DC567A"/>
    <w:rsid w:val="00DC58A6"/>
    <w:rsid w:val="00DC741D"/>
    <w:rsid w:val="00DD046A"/>
    <w:rsid w:val="00DD1502"/>
    <w:rsid w:val="00DD18A6"/>
    <w:rsid w:val="00DD1F0E"/>
    <w:rsid w:val="00DD2B91"/>
    <w:rsid w:val="00DD2C1A"/>
    <w:rsid w:val="00DD2C82"/>
    <w:rsid w:val="00DD3013"/>
    <w:rsid w:val="00DD3753"/>
    <w:rsid w:val="00DD7722"/>
    <w:rsid w:val="00DE208B"/>
    <w:rsid w:val="00DE5E50"/>
    <w:rsid w:val="00DE67C6"/>
    <w:rsid w:val="00DE6A82"/>
    <w:rsid w:val="00DF179D"/>
    <w:rsid w:val="00DF1E8E"/>
    <w:rsid w:val="00DF3226"/>
    <w:rsid w:val="00DF4971"/>
    <w:rsid w:val="00DF4A9E"/>
    <w:rsid w:val="00E015D5"/>
    <w:rsid w:val="00E04D91"/>
    <w:rsid w:val="00E05219"/>
    <w:rsid w:val="00E05430"/>
    <w:rsid w:val="00E05D6F"/>
    <w:rsid w:val="00E06D00"/>
    <w:rsid w:val="00E105DB"/>
    <w:rsid w:val="00E10DD2"/>
    <w:rsid w:val="00E11BEB"/>
    <w:rsid w:val="00E12351"/>
    <w:rsid w:val="00E143AB"/>
    <w:rsid w:val="00E15B97"/>
    <w:rsid w:val="00E161BB"/>
    <w:rsid w:val="00E17F28"/>
    <w:rsid w:val="00E20D24"/>
    <w:rsid w:val="00E23480"/>
    <w:rsid w:val="00E24248"/>
    <w:rsid w:val="00E26302"/>
    <w:rsid w:val="00E26522"/>
    <w:rsid w:val="00E27D0B"/>
    <w:rsid w:val="00E305F4"/>
    <w:rsid w:val="00E32735"/>
    <w:rsid w:val="00E327E2"/>
    <w:rsid w:val="00E35179"/>
    <w:rsid w:val="00E37637"/>
    <w:rsid w:val="00E37F33"/>
    <w:rsid w:val="00E43314"/>
    <w:rsid w:val="00E448AD"/>
    <w:rsid w:val="00E46BF8"/>
    <w:rsid w:val="00E470D1"/>
    <w:rsid w:val="00E4791C"/>
    <w:rsid w:val="00E519B0"/>
    <w:rsid w:val="00E5238E"/>
    <w:rsid w:val="00E53BDE"/>
    <w:rsid w:val="00E54397"/>
    <w:rsid w:val="00E548DE"/>
    <w:rsid w:val="00E55855"/>
    <w:rsid w:val="00E56EDF"/>
    <w:rsid w:val="00E60AC7"/>
    <w:rsid w:val="00E618BB"/>
    <w:rsid w:val="00E6214F"/>
    <w:rsid w:val="00E62EE7"/>
    <w:rsid w:val="00E71428"/>
    <w:rsid w:val="00E72185"/>
    <w:rsid w:val="00E721B8"/>
    <w:rsid w:val="00E72764"/>
    <w:rsid w:val="00E73DAF"/>
    <w:rsid w:val="00E7513D"/>
    <w:rsid w:val="00E7518B"/>
    <w:rsid w:val="00E76893"/>
    <w:rsid w:val="00E80340"/>
    <w:rsid w:val="00E8186A"/>
    <w:rsid w:val="00E81917"/>
    <w:rsid w:val="00E849F2"/>
    <w:rsid w:val="00E85963"/>
    <w:rsid w:val="00E867C4"/>
    <w:rsid w:val="00E86F33"/>
    <w:rsid w:val="00E870AC"/>
    <w:rsid w:val="00E8785E"/>
    <w:rsid w:val="00E9098F"/>
    <w:rsid w:val="00E9207C"/>
    <w:rsid w:val="00E9343F"/>
    <w:rsid w:val="00E941B6"/>
    <w:rsid w:val="00E953F7"/>
    <w:rsid w:val="00E95D84"/>
    <w:rsid w:val="00E96314"/>
    <w:rsid w:val="00E96336"/>
    <w:rsid w:val="00E972AB"/>
    <w:rsid w:val="00EA0BFF"/>
    <w:rsid w:val="00EA5069"/>
    <w:rsid w:val="00EA5527"/>
    <w:rsid w:val="00EA793E"/>
    <w:rsid w:val="00EA7EE3"/>
    <w:rsid w:val="00EB0011"/>
    <w:rsid w:val="00EB0D42"/>
    <w:rsid w:val="00EB1CFB"/>
    <w:rsid w:val="00EB4750"/>
    <w:rsid w:val="00EB6568"/>
    <w:rsid w:val="00EC0623"/>
    <w:rsid w:val="00EC17B8"/>
    <w:rsid w:val="00EC1AE0"/>
    <w:rsid w:val="00EC264C"/>
    <w:rsid w:val="00EC274A"/>
    <w:rsid w:val="00EC3EEB"/>
    <w:rsid w:val="00EC526E"/>
    <w:rsid w:val="00EC5F30"/>
    <w:rsid w:val="00EC5FCE"/>
    <w:rsid w:val="00EC6502"/>
    <w:rsid w:val="00EC67A6"/>
    <w:rsid w:val="00EC760C"/>
    <w:rsid w:val="00EC7B99"/>
    <w:rsid w:val="00ED0400"/>
    <w:rsid w:val="00ED1587"/>
    <w:rsid w:val="00ED16F4"/>
    <w:rsid w:val="00ED1E79"/>
    <w:rsid w:val="00ED403C"/>
    <w:rsid w:val="00ED662B"/>
    <w:rsid w:val="00ED72DC"/>
    <w:rsid w:val="00ED768A"/>
    <w:rsid w:val="00ED7E84"/>
    <w:rsid w:val="00ED7FDA"/>
    <w:rsid w:val="00EE0381"/>
    <w:rsid w:val="00EE1011"/>
    <w:rsid w:val="00EE3195"/>
    <w:rsid w:val="00EE331B"/>
    <w:rsid w:val="00EE56BC"/>
    <w:rsid w:val="00EE647D"/>
    <w:rsid w:val="00EE72AF"/>
    <w:rsid w:val="00EF757C"/>
    <w:rsid w:val="00F00AFD"/>
    <w:rsid w:val="00F00DD8"/>
    <w:rsid w:val="00F02DDC"/>
    <w:rsid w:val="00F03A81"/>
    <w:rsid w:val="00F0447C"/>
    <w:rsid w:val="00F04673"/>
    <w:rsid w:val="00F07A5F"/>
    <w:rsid w:val="00F104CF"/>
    <w:rsid w:val="00F10849"/>
    <w:rsid w:val="00F12895"/>
    <w:rsid w:val="00F13917"/>
    <w:rsid w:val="00F14565"/>
    <w:rsid w:val="00F149CE"/>
    <w:rsid w:val="00F1680D"/>
    <w:rsid w:val="00F16BD4"/>
    <w:rsid w:val="00F17CB0"/>
    <w:rsid w:val="00F201FA"/>
    <w:rsid w:val="00F207C9"/>
    <w:rsid w:val="00F214C0"/>
    <w:rsid w:val="00F22792"/>
    <w:rsid w:val="00F22AE5"/>
    <w:rsid w:val="00F25574"/>
    <w:rsid w:val="00F262E5"/>
    <w:rsid w:val="00F2666C"/>
    <w:rsid w:val="00F27F93"/>
    <w:rsid w:val="00F3377E"/>
    <w:rsid w:val="00F35C8D"/>
    <w:rsid w:val="00F35D2F"/>
    <w:rsid w:val="00F372E8"/>
    <w:rsid w:val="00F406C5"/>
    <w:rsid w:val="00F4367F"/>
    <w:rsid w:val="00F44F43"/>
    <w:rsid w:val="00F458AF"/>
    <w:rsid w:val="00F45CA0"/>
    <w:rsid w:val="00F46198"/>
    <w:rsid w:val="00F5013F"/>
    <w:rsid w:val="00F5117D"/>
    <w:rsid w:val="00F513E8"/>
    <w:rsid w:val="00F526D1"/>
    <w:rsid w:val="00F53565"/>
    <w:rsid w:val="00F5385F"/>
    <w:rsid w:val="00F54981"/>
    <w:rsid w:val="00F54B41"/>
    <w:rsid w:val="00F551C4"/>
    <w:rsid w:val="00F55937"/>
    <w:rsid w:val="00F578EE"/>
    <w:rsid w:val="00F57D62"/>
    <w:rsid w:val="00F613D6"/>
    <w:rsid w:val="00F6160A"/>
    <w:rsid w:val="00F61874"/>
    <w:rsid w:val="00F6278F"/>
    <w:rsid w:val="00F62ABA"/>
    <w:rsid w:val="00F643AE"/>
    <w:rsid w:val="00F64A66"/>
    <w:rsid w:val="00F6579C"/>
    <w:rsid w:val="00F67981"/>
    <w:rsid w:val="00F70063"/>
    <w:rsid w:val="00F72DDD"/>
    <w:rsid w:val="00F745E1"/>
    <w:rsid w:val="00F74631"/>
    <w:rsid w:val="00F77372"/>
    <w:rsid w:val="00F814A2"/>
    <w:rsid w:val="00F81A45"/>
    <w:rsid w:val="00F82494"/>
    <w:rsid w:val="00F827E0"/>
    <w:rsid w:val="00F82DFE"/>
    <w:rsid w:val="00F83673"/>
    <w:rsid w:val="00F856C4"/>
    <w:rsid w:val="00F87FAA"/>
    <w:rsid w:val="00F91892"/>
    <w:rsid w:val="00F93E6C"/>
    <w:rsid w:val="00F93EAF"/>
    <w:rsid w:val="00F9592C"/>
    <w:rsid w:val="00F95FDD"/>
    <w:rsid w:val="00F97364"/>
    <w:rsid w:val="00F97A62"/>
    <w:rsid w:val="00F97DED"/>
    <w:rsid w:val="00FA02CD"/>
    <w:rsid w:val="00FA20A7"/>
    <w:rsid w:val="00FA7B58"/>
    <w:rsid w:val="00FB0308"/>
    <w:rsid w:val="00FB6C3A"/>
    <w:rsid w:val="00FC384C"/>
    <w:rsid w:val="00FC4649"/>
    <w:rsid w:val="00FC73C0"/>
    <w:rsid w:val="00FD06AE"/>
    <w:rsid w:val="00FD11CA"/>
    <w:rsid w:val="00FD3DC9"/>
    <w:rsid w:val="00FD4359"/>
    <w:rsid w:val="00FD4B07"/>
    <w:rsid w:val="00FD4D60"/>
    <w:rsid w:val="00FD55B3"/>
    <w:rsid w:val="00FD5B4D"/>
    <w:rsid w:val="00FD79F4"/>
    <w:rsid w:val="00FE0566"/>
    <w:rsid w:val="00FE0BB1"/>
    <w:rsid w:val="00FE1063"/>
    <w:rsid w:val="00FE161F"/>
    <w:rsid w:val="00FE37E9"/>
    <w:rsid w:val="00FE3B94"/>
    <w:rsid w:val="00FE3CD2"/>
    <w:rsid w:val="00FE7A43"/>
    <w:rsid w:val="00FF065A"/>
    <w:rsid w:val="00FF17D4"/>
    <w:rsid w:val="00FF2AAF"/>
    <w:rsid w:val="00FF2F18"/>
    <w:rsid w:val="00FF30C9"/>
    <w:rsid w:val="00FF36F4"/>
    <w:rsid w:val="00FF3978"/>
    <w:rsid w:val="00FF4133"/>
    <w:rsid w:val="00FF59ED"/>
    <w:rsid w:val="00FF7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68A2F"/>
  <w15:docId w15:val="{099A89FE-45F9-4B56-BE8F-061ABD29C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B71"/>
    <w:rPr>
      <w:sz w:val="24"/>
      <w:szCs w:val="24"/>
    </w:rPr>
  </w:style>
  <w:style w:type="paragraph" w:styleId="Heading1">
    <w:name w:val="heading 1"/>
    <w:basedOn w:val="Normal"/>
    <w:next w:val="Normal"/>
    <w:link w:val="Heading1Char"/>
    <w:qFormat/>
    <w:rsid w:val="00BE7C6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25BC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before="200" w:line="276" w:lineRule="auto"/>
      <w:outlineLvl w:val="1"/>
    </w:pPr>
    <w:rPr>
      <w:rFonts w:asciiTheme="minorHAnsi" w:eastAsiaTheme="minorEastAsia" w:hAnsiTheme="minorHAnsi" w:cstheme="minorBidi"/>
      <w:caps/>
      <w:spacing w:val="15"/>
      <w:sz w:val="22"/>
      <w:szCs w:val="22"/>
      <w:lang w:val="en-US" w:eastAsia="en-US" w:bidi="en-US"/>
    </w:rPr>
  </w:style>
  <w:style w:type="paragraph" w:styleId="Heading3">
    <w:name w:val="heading 3"/>
    <w:basedOn w:val="Normal"/>
    <w:next w:val="Normal"/>
    <w:link w:val="Heading3Char"/>
    <w:uiPriority w:val="9"/>
    <w:unhideWhenUsed/>
    <w:qFormat/>
    <w:rsid w:val="00D25BC4"/>
    <w:pPr>
      <w:pBdr>
        <w:top w:val="single" w:sz="6" w:space="2" w:color="4F81BD" w:themeColor="accent1"/>
        <w:left w:val="single" w:sz="6" w:space="2" w:color="4F81BD" w:themeColor="accent1"/>
      </w:pBdr>
      <w:spacing w:before="300" w:line="276" w:lineRule="auto"/>
      <w:outlineLvl w:val="2"/>
    </w:pPr>
    <w:rPr>
      <w:rFonts w:asciiTheme="minorHAnsi" w:eastAsiaTheme="minorEastAsia" w:hAnsiTheme="minorHAnsi" w:cstheme="minorBidi"/>
      <w:caps/>
      <w:color w:val="243F60" w:themeColor="accent1" w:themeShade="7F"/>
      <w:spacing w:val="15"/>
      <w:sz w:val="22"/>
      <w:szCs w:val="22"/>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6B63"/>
    <w:pPr>
      <w:tabs>
        <w:tab w:val="center" w:pos="4153"/>
        <w:tab w:val="right" w:pos="8306"/>
      </w:tabs>
    </w:pPr>
  </w:style>
  <w:style w:type="character" w:styleId="PageNumber">
    <w:name w:val="page number"/>
    <w:basedOn w:val="DefaultParagraphFont"/>
    <w:uiPriority w:val="99"/>
    <w:rsid w:val="00666B63"/>
  </w:style>
  <w:style w:type="paragraph" w:styleId="Header">
    <w:name w:val="header"/>
    <w:basedOn w:val="Normal"/>
    <w:link w:val="HeaderChar"/>
    <w:uiPriority w:val="99"/>
    <w:rsid w:val="00666B63"/>
    <w:pPr>
      <w:tabs>
        <w:tab w:val="center" w:pos="4153"/>
        <w:tab w:val="right" w:pos="8306"/>
      </w:tabs>
    </w:pPr>
  </w:style>
  <w:style w:type="paragraph" w:styleId="PlainText">
    <w:name w:val="Plain Text"/>
    <w:basedOn w:val="Normal"/>
    <w:link w:val="PlainTextChar"/>
    <w:uiPriority w:val="99"/>
    <w:unhideWhenUsed/>
    <w:rsid w:val="00431C59"/>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431C59"/>
    <w:rPr>
      <w:rFonts w:ascii="Consolas" w:eastAsia="Calibri" w:hAnsi="Consolas" w:cs="Times New Roman"/>
      <w:sz w:val="21"/>
      <w:szCs w:val="21"/>
      <w:lang w:eastAsia="en-US"/>
    </w:rPr>
  </w:style>
  <w:style w:type="paragraph" w:styleId="BodyText">
    <w:name w:val="Body Text"/>
    <w:basedOn w:val="Normal"/>
    <w:link w:val="BodyTextChar"/>
    <w:rsid w:val="004C12DC"/>
    <w:rPr>
      <w:rFonts w:ascii="NTPreCursive" w:hAnsi="NTPreCursive"/>
      <w:sz w:val="28"/>
      <w:szCs w:val="20"/>
      <w:lang w:eastAsia="en-US"/>
    </w:rPr>
  </w:style>
  <w:style w:type="character" w:customStyle="1" w:styleId="BodyTextChar">
    <w:name w:val="Body Text Char"/>
    <w:basedOn w:val="DefaultParagraphFont"/>
    <w:link w:val="BodyText"/>
    <w:rsid w:val="004C12DC"/>
    <w:rPr>
      <w:rFonts w:ascii="NTPreCursive" w:hAnsi="NTPreCursive"/>
      <w:sz w:val="28"/>
      <w:lang w:eastAsia="en-US"/>
    </w:rPr>
  </w:style>
  <w:style w:type="character" w:customStyle="1" w:styleId="Heading2Char">
    <w:name w:val="Heading 2 Char"/>
    <w:basedOn w:val="DefaultParagraphFont"/>
    <w:link w:val="Heading2"/>
    <w:uiPriority w:val="9"/>
    <w:rsid w:val="00D25BC4"/>
    <w:rPr>
      <w:rFonts w:asciiTheme="minorHAnsi" w:eastAsiaTheme="minorEastAsia" w:hAnsiTheme="minorHAnsi" w:cstheme="minorBidi"/>
      <w:caps/>
      <w:spacing w:val="15"/>
      <w:sz w:val="22"/>
      <w:szCs w:val="22"/>
      <w:shd w:val="clear" w:color="auto" w:fill="DBE5F1" w:themeFill="accent1" w:themeFillTint="33"/>
      <w:lang w:val="en-US" w:eastAsia="en-US" w:bidi="en-US"/>
    </w:rPr>
  </w:style>
  <w:style w:type="character" w:customStyle="1" w:styleId="Heading3Char">
    <w:name w:val="Heading 3 Char"/>
    <w:basedOn w:val="DefaultParagraphFont"/>
    <w:link w:val="Heading3"/>
    <w:uiPriority w:val="9"/>
    <w:rsid w:val="00D25BC4"/>
    <w:rPr>
      <w:rFonts w:asciiTheme="minorHAnsi" w:eastAsiaTheme="minorEastAsia" w:hAnsiTheme="minorHAnsi" w:cstheme="minorBidi"/>
      <w:caps/>
      <w:color w:val="243F60" w:themeColor="accent1" w:themeShade="7F"/>
      <w:spacing w:val="15"/>
      <w:sz w:val="22"/>
      <w:szCs w:val="22"/>
      <w:lang w:val="en-US" w:eastAsia="en-US" w:bidi="en-US"/>
    </w:rPr>
  </w:style>
  <w:style w:type="paragraph" w:styleId="NoSpacing">
    <w:name w:val="No Spacing"/>
    <w:basedOn w:val="Normal"/>
    <w:link w:val="NoSpacingChar"/>
    <w:uiPriority w:val="1"/>
    <w:qFormat/>
    <w:rsid w:val="00D25BC4"/>
    <w:rPr>
      <w:rFonts w:asciiTheme="minorHAnsi" w:eastAsiaTheme="minorEastAsia" w:hAnsiTheme="minorHAnsi" w:cstheme="minorBidi"/>
      <w:sz w:val="20"/>
      <w:szCs w:val="20"/>
      <w:lang w:val="en-US" w:eastAsia="en-US" w:bidi="en-US"/>
    </w:rPr>
  </w:style>
  <w:style w:type="character" w:customStyle="1" w:styleId="NoSpacingChar">
    <w:name w:val="No Spacing Char"/>
    <w:basedOn w:val="DefaultParagraphFont"/>
    <w:link w:val="NoSpacing"/>
    <w:uiPriority w:val="1"/>
    <w:rsid w:val="00D25BC4"/>
    <w:rPr>
      <w:rFonts w:asciiTheme="minorHAnsi" w:eastAsiaTheme="minorEastAsia" w:hAnsiTheme="minorHAnsi" w:cstheme="minorBidi"/>
      <w:lang w:val="en-US" w:eastAsia="en-US" w:bidi="en-US"/>
    </w:rPr>
  </w:style>
  <w:style w:type="character" w:customStyle="1" w:styleId="HeaderChar">
    <w:name w:val="Header Char"/>
    <w:basedOn w:val="DefaultParagraphFont"/>
    <w:link w:val="Header"/>
    <w:uiPriority w:val="99"/>
    <w:rsid w:val="00E80340"/>
    <w:rPr>
      <w:sz w:val="24"/>
      <w:szCs w:val="24"/>
    </w:rPr>
  </w:style>
  <w:style w:type="paragraph" w:styleId="BalloonText">
    <w:name w:val="Balloon Text"/>
    <w:basedOn w:val="Normal"/>
    <w:link w:val="BalloonTextChar"/>
    <w:rsid w:val="00E80340"/>
    <w:rPr>
      <w:rFonts w:ascii="Tahoma" w:hAnsi="Tahoma" w:cs="Tahoma"/>
      <w:sz w:val="16"/>
      <w:szCs w:val="16"/>
    </w:rPr>
  </w:style>
  <w:style w:type="character" w:customStyle="1" w:styleId="BalloonTextChar">
    <w:name w:val="Balloon Text Char"/>
    <w:basedOn w:val="DefaultParagraphFont"/>
    <w:link w:val="BalloonText"/>
    <w:rsid w:val="00E80340"/>
    <w:rPr>
      <w:rFonts w:ascii="Tahoma" w:hAnsi="Tahoma" w:cs="Tahoma"/>
      <w:sz w:val="16"/>
      <w:szCs w:val="16"/>
    </w:rPr>
  </w:style>
  <w:style w:type="character" w:customStyle="1" w:styleId="Heading1Char">
    <w:name w:val="Heading 1 Char"/>
    <w:basedOn w:val="DefaultParagraphFont"/>
    <w:link w:val="Heading1"/>
    <w:rsid w:val="00BE7C61"/>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qFormat/>
    <w:rsid w:val="00BE7C61"/>
    <w:pPr>
      <w:tabs>
        <w:tab w:val="right" w:leader="dot" w:pos="9338"/>
      </w:tabs>
      <w:spacing w:before="120" w:after="120"/>
    </w:pPr>
    <w:rPr>
      <w:rFonts w:ascii="Arial" w:eastAsia="MS Mincho" w:hAnsi="Arial"/>
      <w:sz w:val="22"/>
      <w:lang w:val="en-US" w:eastAsia="en-US"/>
    </w:rPr>
  </w:style>
  <w:style w:type="character" w:customStyle="1" w:styleId="FooterChar">
    <w:name w:val="Footer Char"/>
    <w:link w:val="Footer"/>
    <w:uiPriority w:val="99"/>
    <w:rsid w:val="00BE7C61"/>
    <w:rPr>
      <w:sz w:val="24"/>
      <w:szCs w:val="24"/>
    </w:rPr>
  </w:style>
  <w:style w:type="character" w:styleId="Hyperlink">
    <w:name w:val="Hyperlink"/>
    <w:uiPriority w:val="99"/>
    <w:unhideWhenUsed/>
    <w:qFormat/>
    <w:rsid w:val="00BE7C61"/>
    <w:rPr>
      <w:rFonts w:ascii="Arial" w:hAnsi="Arial"/>
      <w:color w:val="0092CF"/>
      <w:sz w:val="20"/>
      <w:u w:val="single"/>
    </w:rPr>
  </w:style>
  <w:style w:type="paragraph" w:customStyle="1" w:styleId="Caption1">
    <w:name w:val="Caption 1"/>
    <w:basedOn w:val="Normal"/>
    <w:qFormat/>
    <w:rsid w:val="00BE7C61"/>
    <w:pPr>
      <w:spacing w:before="120" w:after="120"/>
    </w:pPr>
    <w:rPr>
      <w:rFonts w:ascii="Arial" w:eastAsia="MS Mincho" w:hAnsi="Arial"/>
      <w:i/>
      <w:color w:val="F15F22"/>
      <w:sz w:val="20"/>
      <w:lang w:val="en-US" w:eastAsia="en-US"/>
    </w:rPr>
  </w:style>
  <w:style w:type="paragraph" w:styleId="ListParagraph">
    <w:name w:val="List Paragraph"/>
    <w:basedOn w:val="Normal"/>
    <w:uiPriority w:val="34"/>
    <w:qFormat/>
    <w:rsid w:val="00BE7C61"/>
    <w:pPr>
      <w:spacing w:after="160" w:line="259" w:lineRule="auto"/>
      <w:ind w:left="720"/>
      <w:contextualSpacing/>
    </w:pPr>
    <w:rPr>
      <w:rFonts w:ascii="Calibri" w:eastAsia="Calibri" w:hAnsi="Calibri"/>
      <w:sz w:val="22"/>
      <w:szCs w:val="22"/>
      <w:lang w:eastAsia="en-US"/>
    </w:rPr>
  </w:style>
  <w:style w:type="paragraph" w:styleId="NormalWeb">
    <w:name w:val="Normal (Web)"/>
    <w:basedOn w:val="Normal"/>
    <w:uiPriority w:val="99"/>
    <w:semiHidden/>
    <w:unhideWhenUsed/>
    <w:rsid w:val="00923E6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60413">
      <w:bodyDiv w:val="1"/>
      <w:marLeft w:val="0"/>
      <w:marRight w:val="0"/>
      <w:marTop w:val="0"/>
      <w:marBottom w:val="0"/>
      <w:divBdr>
        <w:top w:val="none" w:sz="0" w:space="0" w:color="auto"/>
        <w:left w:val="none" w:sz="0" w:space="0" w:color="auto"/>
        <w:bottom w:val="none" w:sz="0" w:space="0" w:color="auto"/>
        <w:right w:val="none" w:sz="0" w:space="0" w:color="auto"/>
      </w:divBdr>
      <w:divsChild>
        <w:div w:id="470906141">
          <w:marLeft w:val="0"/>
          <w:marRight w:val="0"/>
          <w:marTop w:val="0"/>
          <w:marBottom w:val="0"/>
          <w:divBdr>
            <w:top w:val="none" w:sz="0" w:space="0" w:color="auto"/>
            <w:left w:val="none" w:sz="0" w:space="0" w:color="auto"/>
            <w:bottom w:val="none" w:sz="0" w:space="0" w:color="auto"/>
            <w:right w:val="none" w:sz="0" w:space="0" w:color="auto"/>
          </w:divBdr>
        </w:div>
      </w:divsChild>
    </w:div>
    <w:div w:id="492574866">
      <w:bodyDiv w:val="1"/>
      <w:marLeft w:val="0"/>
      <w:marRight w:val="0"/>
      <w:marTop w:val="0"/>
      <w:marBottom w:val="0"/>
      <w:divBdr>
        <w:top w:val="none" w:sz="0" w:space="0" w:color="auto"/>
        <w:left w:val="none" w:sz="0" w:space="0" w:color="auto"/>
        <w:bottom w:val="none" w:sz="0" w:space="0" w:color="auto"/>
        <w:right w:val="none" w:sz="0" w:space="0" w:color="auto"/>
      </w:divBdr>
      <w:divsChild>
        <w:div w:id="591014218">
          <w:marLeft w:val="0"/>
          <w:marRight w:val="0"/>
          <w:marTop w:val="0"/>
          <w:marBottom w:val="0"/>
          <w:divBdr>
            <w:top w:val="none" w:sz="0" w:space="0" w:color="auto"/>
            <w:left w:val="none" w:sz="0" w:space="0" w:color="auto"/>
            <w:bottom w:val="none" w:sz="0" w:space="0" w:color="auto"/>
            <w:right w:val="none" w:sz="0" w:space="0" w:color="auto"/>
          </w:divBdr>
        </w:div>
      </w:divsChild>
    </w:div>
    <w:div w:id="865288920">
      <w:bodyDiv w:val="1"/>
      <w:marLeft w:val="0"/>
      <w:marRight w:val="0"/>
      <w:marTop w:val="0"/>
      <w:marBottom w:val="0"/>
      <w:divBdr>
        <w:top w:val="none" w:sz="0" w:space="0" w:color="auto"/>
        <w:left w:val="none" w:sz="0" w:space="0" w:color="auto"/>
        <w:bottom w:val="none" w:sz="0" w:space="0" w:color="auto"/>
        <w:right w:val="none" w:sz="0" w:space="0" w:color="auto"/>
      </w:divBdr>
      <w:divsChild>
        <w:div w:id="388650935">
          <w:marLeft w:val="0"/>
          <w:marRight w:val="0"/>
          <w:marTop w:val="0"/>
          <w:marBottom w:val="0"/>
          <w:divBdr>
            <w:top w:val="none" w:sz="0" w:space="0" w:color="auto"/>
            <w:left w:val="none" w:sz="0" w:space="0" w:color="auto"/>
            <w:bottom w:val="none" w:sz="0" w:space="0" w:color="auto"/>
            <w:right w:val="none" w:sz="0" w:space="0" w:color="auto"/>
          </w:divBdr>
        </w:div>
      </w:divsChild>
    </w:div>
    <w:div w:id="1745178894">
      <w:bodyDiv w:val="1"/>
      <w:marLeft w:val="0"/>
      <w:marRight w:val="0"/>
      <w:marTop w:val="0"/>
      <w:marBottom w:val="0"/>
      <w:divBdr>
        <w:top w:val="none" w:sz="0" w:space="0" w:color="auto"/>
        <w:left w:val="none" w:sz="0" w:space="0" w:color="auto"/>
        <w:bottom w:val="none" w:sz="0" w:space="0" w:color="auto"/>
        <w:right w:val="none" w:sz="0" w:space="0" w:color="auto"/>
      </w:divBdr>
    </w:div>
    <w:div w:id="1986663634">
      <w:bodyDiv w:val="1"/>
      <w:marLeft w:val="0"/>
      <w:marRight w:val="0"/>
      <w:marTop w:val="0"/>
      <w:marBottom w:val="0"/>
      <w:divBdr>
        <w:top w:val="none" w:sz="0" w:space="0" w:color="auto"/>
        <w:left w:val="none" w:sz="0" w:space="0" w:color="auto"/>
        <w:bottom w:val="none" w:sz="0" w:space="0" w:color="auto"/>
        <w:right w:val="none" w:sz="0" w:space="0" w:color="auto"/>
      </w:divBdr>
      <w:divsChild>
        <w:div w:id="646668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0/15/schedule/10"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yperlink" Target="https://www.gov.uk/government/publications/send-code-of-practice-0-to-25" TargetMode="External"/><Relationship Id="rId4" Type="http://schemas.openxmlformats.org/officeDocument/2006/relationships/webSettings" Target="webSettings.xml"/><Relationship Id="rId9" Type="http://schemas.openxmlformats.org/officeDocument/2006/relationships/hyperlink" Target="https://www.gov.uk/government/publications/equality-act-2010-advice-for-schools"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1565</Words>
  <Characters>10016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Exclusion Policy</vt:lpstr>
    </vt:vector>
  </TitlesOfParts>
  <Company>Salford City Council</Company>
  <LinksUpToDate>false</LinksUpToDate>
  <CharactersWithSpaces>11558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Exclusion Policy</dc:title>
  <dc:creator>Salford City Council</dc:creator>
  <cp:lastModifiedBy>Mrs J BladenKay</cp:lastModifiedBy>
  <cp:revision>4</cp:revision>
  <dcterms:created xsi:type="dcterms:W3CDTF">2026-09-17T12:02:00Z</dcterms:created>
  <dcterms:modified xsi:type="dcterms:W3CDTF">2026-09-17T12:17:00Z</dcterms:modified>
</cp:coreProperties>
</file>