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03ECA" w14:textId="51EF087C" w:rsidR="00402F4B" w:rsidRPr="007C6518" w:rsidRDefault="00E02A0E">
      <w:pPr>
        <w:pStyle w:val="Heading1"/>
        <w:rPr>
          <w:rFonts w:ascii="Maiandra GD" w:hAnsi="Maiandra GD"/>
          <w:sz w:val="24"/>
        </w:rPr>
      </w:pPr>
      <w:bookmarkStart w:id="0" w:name="_Toc400361362"/>
      <w:bookmarkStart w:id="1" w:name="_Toc443397153"/>
      <w:bookmarkStart w:id="2" w:name="_Toc357771638"/>
      <w:bookmarkStart w:id="3" w:name="_Toc346793416"/>
      <w:bookmarkStart w:id="4" w:name="_Toc328122777"/>
      <w:bookmarkStart w:id="5" w:name="_GoBack"/>
      <w:bookmarkEnd w:id="5"/>
      <w:r w:rsidRPr="007C6518">
        <w:rPr>
          <w:rFonts w:ascii="Maiandra GD" w:hAnsi="Maiandra GD"/>
          <w:noProof/>
          <w:sz w:val="24"/>
        </w:rPr>
        <w:drawing>
          <wp:anchor distT="0" distB="0" distL="114300" distR="114300" simplePos="0" relativeHeight="251662336" behindDoc="0" locked="0" layoutInCell="1" allowOverlap="1" wp14:anchorId="76CC00E9" wp14:editId="2FB021C8">
            <wp:simplePos x="0" y="0"/>
            <wp:positionH relativeFrom="column">
              <wp:posOffset>-72390</wp:posOffset>
            </wp:positionH>
            <wp:positionV relativeFrom="paragraph">
              <wp:posOffset>1727835</wp:posOffset>
            </wp:positionV>
            <wp:extent cx="6029960" cy="6003290"/>
            <wp:effectExtent l="0" t="0" r="889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029960" cy="6003290"/>
                    </a:xfrm>
                    <a:prstGeom prst="rect">
                      <a:avLst/>
                    </a:prstGeom>
                  </pic:spPr>
                </pic:pic>
              </a:graphicData>
            </a:graphic>
            <wp14:sizeRelH relativeFrom="page">
              <wp14:pctWidth>0</wp14:pctWidth>
            </wp14:sizeRelH>
            <wp14:sizeRelV relativeFrom="page">
              <wp14:pctHeight>0</wp14:pctHeight>
            </wp14:sizeRelV>
          </wp:anchor>
        </w:drawing>
      </w:r>
      <w:r w:rsidRPr="007C6518">
        <w:rPr>
          <w:rFonts w:ascii="Maiandra GD" w:hAnsi="Maiandra GD"/>
          <w:noProof/>
          <w:sz w:val="24"/>
        </w:rPr>
        <w:drawing>
          <wp:anchor distT="0" distB="0" distL="114300" distR="114300" simplePos="0" relativeHeight="251661312" behindDoc="0" locked="0" layoutInCell="1" allowOverlap="1" wp14:anchorId="39AD8235" wp14:editId="7B547282">
            <wp:simplePos x="0" y="0"/>
            <wp:positionH relativeFrom="column">
              <wp:posOffset>-43815</wp:posOffset>
            </wp:positionH>
            <wp:positionV relativeFrom="paragraph">
              <wp:posOffset>41910</wp:posOffset>
            </wp:positionV>
            <wp:extent cx="6029960" cy="1612900"/>
            <wp:effectExtent l="0" t="0" r="889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29960" cy="1612900"/>
                    </a:xfrm>
                    <a:prstGeom prst="rect">
                      <a:avLst/>
                    </a:prstGeom>
                  </pic:spPr>
                </pic:pic>
              </a:graphicData>
            </a:graphic>
            <wp14:sizeRelH relativeFrom="page">
              <wp14:pctWidth>0</wp14:pctWidth>
            </wp14:sizeRelH>
            <wp14:sizeRelV relativeFrom="page">
              <wp14:pctHeight>0</wp14:pctHeight>
            </wp14:sizeRelV>
          </wp:anchor>
        </w:drawing>
      </w:r>
    </w:p>
    <w:p w14:paraId="2A7D54B1" w14:textId="1B3D0B1E" w:rsidR="00E66558" w:rsidRPr="007C6518" w:rsidRDefault="009D71E8">
      <w:pPr>
        <w:pStyle w:val="Heading1"/>
        <w:rPr>
          <w:rFonts w:ascii="Maiandra GD" w:hAnsi="Maiandra GD"/>
          <w:sz w:val="24"/>
        </w:rPr>
      </w:pPr>
      <w:r w:rsidRPr="007C6518">
        <w:rPr>
          <w:rFonts w:ascii="Maiandra GD" w:hAnsi="Maiandra GD"/>
          <w:b w:val="0"/>
          <w:bCs/>
          <w:noProof/>
          <w:sz w:val="24"/>
        </w:rPr>
        <w:lastRenderedPageBreak/>
        <mc:AlternateContent>
          <mc:Choice Requires="wps">
            <w:drawing>
              <wp:anchor distT="0" distB="0" distL="114300" distR="114300" simplePos="0" relativeHeight="251658240" behindDoc="0" locked="0" layoutInCell="1" allowOverlap="1" wp14:anchorId="2A7D54B2" wp14:editId="7B411093">
                <wp:simplePos x="0" y="0"/>
                <wp:positionH relativeFrom="margin">
                  <wp:align>left</wp:align>
                </wp:positionH>
                <wp:positionV relativeFrom="margin">
                  <wp:posOffset>519955</wp:posOffset>
                </wp:positionV>
                <wp:extent cx="6000119" cy="1121411"/>
                <wp:effectExtent l="0" t="0" r="19681" b="21589"/>
                <wp:wrapSquare wrapText="bothSides"/>
                <wp:docPr id="1" name="Text Box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00119" cy="1121411"/>
                        </a:xfrm>
                        <a:prstGeom prst="rect">
                          <a:avLst/>
                        </a:prstGeom>
                        <a:solidFill>
                          <a:srgbClr val="F2F2F2"/>
                        </a:solidFill>
                        <a:ln w="9528">
                          <a:solidFill>
                            <a:srgbClr val="000000"/>
                          </a:solidFill>
                          <a:prstDash val="solid"/>
                        </a:ln>
                      </wps:spPr>
                      <wps:txbx>
                        <w:txbxContent>
                          <w:p w14:paraId="2A7D54B4" w14:textId="2BCAFE55" w:rsidR="00E66558" w:rsidRPr="00634238" w:rsidRDefault="009D71E8">
                            <w:pPr>
                              <w:keepNext/>
                              <w:spacing w:before="120" w:after="120"/>
                              <w:outlineLvl w:val="1"/>
                            </w:pPr>
                            <w:r w:rsidRPr="00634238">
                              <w:rPr>
                                <w:bCs/>
                              </w:rPr>
                              <w:t xml:space="preserve">Before completing this template, you should </w:t>
                            </w:r>
                            <w:r w:rsidRPr="00634238">
                              <w:rPr>
                                <w:bCs/>
                                <w:color w:val="auto"/>
                              </w:rPr>
                              <w:t xml:space="preserve">read the </w:t>
                            </w:r>
                            <w:r w:rsidR="00635FBC" w:rsidRPr="00634238">
                              <w:rPr>
                                <w:color w:val="auto"/>
                              </w:rPr>
                              <w:t>using pupil premium guide and the appropriate example statement available</w:t>
                            </w:r>
                            <w:r w:rsidR="00635FBC" w:rsidRPr="00634238">
                              <w:rPr>
                                <w:color w:val="0000FF"/>
                              </w:rPr>
                              <w:t xml:space="preserve"> </w:t>
                            </w:r>
                            <w:hyperlink r:id="rId9" w:history="1">
                              <w:r w:rsidR="00635FBC" w:rsidRPr="00D06874">
                                <w:rPr>
                                  <w:rStyle w:val="Hyperlink"/>
                                </w:rPr>
                                <w:t>on the pupil premium page</w:t>
                              </w:r>
                            </w:hyperlink>
                            <w:r w:rsidR="00635FBC" w:rsidRPr="00634238">
                              <w:rPr>
                                <w:color w:val="0000FF"/>
                                <w:u w:val="single"/>
                              </w:rPr>
                              <w:t>.</w:t>
                            </w:r>
                            <w:r w:rsidRPr="00634238">
                              <w:rPr>
                                <w:bCs/>
                                <w:color w:val="auto"/>
                              </w:rPr>
                              <w:t xml:space="preserve"> </w:t>
                            </w:r>
                          </w:p>
                          <w:p w14:paraId="2A7D54B5" w14:textId="77777777" w:rsidR="00E66558" w:rsidRPr="00634238" w:rsidRDefault="009D71E8">
                            <w:pPr>
                              <w:keepNext/>
                              <w:spacing w:before="120" w:after="120"/>
                              <w:outlineLvl w:val="1"/>
                              <w:rPr>
                                <w:bCs/>
                                <w:color w:val="auto"/>
                              </w:rPr>
                            </w:pPr>
                            <w:r w:rsidRPr="00634238">
                              <w:rPr>
                                <w:bCs/>
                                <w:color w:val="auto"/>
                              </w:rPr>
                              <w:t>Before publishing your completed statement, you should delete the instructions (text in italics) in this template, including this text box.</w:t>
                            </w:r>
                          </w:p>
                          <w:p w14:paraId="2A7D54B6" w14:textId="77777777" w:rsidR="00E66558" w:rsidRDefault="00E66558">
                            <w:pPr>
                              <w:keepNext/>
                              <w:spacing w:before="120" w:after="120"/>
                              <w:outlineLvl w:val="1"/>
                              <w:rPr>
                                <w:bCs/>
                                <w:i/>
                                <w:iCs/>
                                <w:sz w:val="28"/>
                                <w:szCs w:val="28"/>
                              </w:rPr>
                            </w:pPr>
                          </w:p>
                        </w:txbxContent>
                      </wps:txbx>
                      <wps:bodyPr vert="horz" wrap="square" lIns="91440" tIns="45720" rIns="91440" bIns="45720" anchor="ctr" anchorCtr="0" compatLnSpc="0">
                        <a:noAutofit/>
                      </wps:bodyPr>
                    </wps:wsp>
                  </a:graphicData>
                </a:graphic>
              </wp:anchor>
            </w:drawing>
          </mc:Choice>
          <mc:Fallback>
            <w:pict>
              <v:shapetype w14:anchorId="2A7D54B2" id="_x0000_t202" coordsize="21600,21600" o:spt="202" path="m,l,21600r21600,l21600,xe">
                <v:stroke joinstyle="miter"/>
                <v:path gradientshapeok="t" o:connecttype="rect"/>
              </v:shapetype>
              <v:shape id="Text Box 2" o:spid="_x0000_s1026" type="#_x0000_t202" style="position:absolute;margin-left:0;margin-top:40.95pt;width:472.45pt;height:88.3pt;z-index:251658240;visibility:visible;mso-wrap-style:square;mso-wrap-distance-left:9pt;mso-wrap-distance-top:0;mso-wrap-distance-right:9pt;mso-wrap-distance-bottom:0;mso-position-horizontal:left;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vNAIAAFAEAAAOAAAAZHJzL2Uyb0RvYy54bWysVNuO2jAQfa/Uf7D8DrkQIEGEFZdSVVq1&#10;ldh+gHEcEsmxXduQ0Kr/vmMny7Jtn6qCZDye8ZkzZ8YsH7qGowvTppYix9E4xIgJKotanHL87Wk/&#10;SjEyloiCcClYjq/M4IfV+3fLVi1YLCvJC6YRgAizaFWOK2vVIggMrVhDzFgqJsBZSt0QC6Y+BYUm&#10;LaA3PIjDcBa0UhdKS8qMgdNd78Qrj1+WjNovZWmYRTzHwM36Vfv16NZgtSSLkyaqqulAg/wDi4bU&#10;ApLeoHbEEnTW9R9QTU21NLK0YyqbQJZlTZmvAaqJwt+qOVREMV8LiGPUTSbz/2Dp58tXjeoCeoeR&#10;IA206Il1Fm1kh2JfEViPxrra3Lmv6ec2Sie7+X422iRZOkomm8koS9LNKJrH6WYar9ezD8kvp23g&#10;b/n7QavMwqdzzfHbg4LctoNcLj2Eu3MDhy5bV+rG/YJGCPzQvOutYY4JhcNZGIZRlGFEwRdFcZRE&#10;HgfSvlxX2tiPTDbIbXKsYSJ8WeQCrHqGLyEum5G8LvY1597Qp+OWa3QhMD372H2Hot6EcYHaHGfT&#10;OPXIb3zmHgLYwudvEI7CjpiqT+URhjAuQMVXXdzOdsduEOsoiytoCA8Qaquk/oFRC8OcY/P9TDTD&#10;iH8SMC1ZlCRu+r2RTOcxGPrec7z3EEEBKsfUaox6Y2v7NwNDq4h9FAdFXTOcSEKuz1aWtRfT0es5&#10;DaxhbP0UDE/MvYt720e9/hGsngEAAP//AwBQSwMEFAAGAAgAAAAhACiAzwTeAAAABwEAAA8AAABk&#10;cnMvZG93bnJldi54bWxMj0FLw0AQhe+C/2EZwZvdJKSSxkyKFAQRL7YKHjfZaTY0Oxuymzb6611P&#10;epvHe7z3TbVd7CDONPneMUK6SkAQt0733CG8H57uChA+KNZqcEwIX+RhW19fVarU7sJvdN6HTsQS&#10;9qVCMCGMpZS+NWSVX7mROHpHN1kVopw6qSd1ieV2kFmS3Eureo4LRo20M9Se9rNF+Pxe0iYPr8dn&#10;+jDZS9vNw+40I97eLI8PIAIt4S8Mv/gRHerI1LiZtRcDQnwkIBTpBkR0N3kejwYhWxdrkHUl//PX&#10;PwAAAP//AwBQSwECLQAUAAYACAAAACEAtoM4kv4AAADhAQAAEwAAAAAAAAAAAAAAAAAAAAAAW0Nv&#10;bnRlbnRfVHlwZXNdLnhtbFBLAQItABQABgAIAAAAIQA4/SH/1gAAAJQBAAALAAAAAAAAAAAAAAAA&#10;AC8BAABfcmVscy8ucmVsc1BLAQItABQABgAIAAAAIQBW+ZevNAIAAFAEAAAOAAAAAAAAAAAAAAAA&#10;AC4CAABkcnMvZTJvRG9jLnhtbFBLAQItABQABgAIAAAAIQAogM8E3gAAAAcBAAAPAAAAAAAAAAAA&#10;AAAAAI4EAABkcnMvZG93bnJldi54bWxQSwUGAAAAAAQABADzAAAAmQUAAAAA&#10;" fillcolor="#f2f2f2" strokeweight=".26467mm">
                <v:textbox>
                  <w:txbxContent>
                    <w:p w14:paraId="2A7D54B4" w14:textId="2BCAFE55" w:rsidR="00E66558" w:rsidRPr="00634238" w:rsidRDefault="009D71E8">
                      <w:pPr>
                        <w:keepNext/>
                        <w:spacing w:before="120" w:after="120"/>
                        <w:outlineLvl w:val="1"/>
                      </w:pPr>
                      <w:r w:rsidRPr="00634238">
                        <w:rPr>
                          <w:bCs/>
                        </w:rPr>
                        <w:t xml:space="preserve">Before completing this template, you should </w:t>
                      </w:r>
                      <w:r w:rsidRPr="00634238">
                        <w:rPr>
                          <w:bCs/>
                          <w:color w:val="auto"/>
                        </w:rPr>
                        <w:t xml:space="preserve">read the </w:t>
                      </w:r>
                      <w:r w:rsidR="00635FBC" w:rsidRPr="00634238">
                        <w:rPr>
                          <w:color w:val="auto"/>
                        </w:rPr>
                        <w:t>using pupil premium guide and the appropriate example statement available</w:t>
                      </w:r>
                      <w:r w:rsidR="00635FBC" w:rsidRPr="00634238">
                        <w:rPr>
                          <w:color w:val="0000FF"/>
                        </w:rPr>
                        <w:t xml:space="preserve"> </w:t>
                      </w:r>
                      <w:hyperlink r:id="rId10" w:history="1">
                        <w:r w:rsidR="00635FBC" w:rsidRPr="00D06874">
                          <w:rPr>
                            <w:rStyle w:val="Hyperlink"/>
                          </w:rPr>
                          <w:t>on the pupil premium page</w:t>
                        </w:r>
                      </w:hyperlink>
                      <w:r w:rsidR="00635FBC" w:rsidRPr="00634238">
                        <w:rPr>
                          <w:color w:val="0000FF"/>
                          <w:u w:val="single"/>
                        </w:rPr>
                        <w:t>.</w:t>
                      </w:r>
                      <w:r w:rsidRPr="00634238">
                        <w:rPr>
                          <w:bCs/>
                          <w:color w:val="auto"/>
                        </w:rPr>
                        <w:t xml:space="preserve"> </w:t>
                      </w:r>
                    </w:p>
                    <w:p w14:paraId="2A7D54B5" w14:textId="77777777" w:rsidR="00E66558" w:rsidRPr="00634238" w:rsidRDefault="009D71E8">
                      <w:pPr>
                        <w:keepNext/>
                        <w:spacing w:before="120" w:after="120"/>
                        <w:outlineLvl w:val="1"/>
                        <w:rPr>
                          <w:bCs/>
                          <w:color w:val="auto"/>
                        </w:rPr>
                      </w:pPr>
                      <w:r w:rsidRPr="00634238">
                        <w:rPr>
                          <w:bCs/>
                          <w:color w:val="auto"/>
                        </w:rPr>
                        <w:t>Before publishing your completed statement, you should delete the instructions (text in italics) in this template, including this text box.</w:t>
                      </w:r>
                    </w:p>
                    <w:p w14:paraId="2A7D54B6" w14:textId="77777777" w:rsidR="00E66558" w:rsidRDefault="00E66558">
                      <w:pPr>
                        <w:keepNext/>
                        <w:spacing w:before="120" w:after="120"/>
                        <w:outlineLvl w:val="1"/>
                        <w:rPr>
                          <w:bCs/>
                          <w:i/>
                          <w:iCs/>
                          <w:sz w:val="28"/>
                          <w:szCs w:val="28"/>
                        </w:rPr>
                      </w:pPr>
                    </w:p>
                  </w:txbxContent>
                </v:textbox>
                <w10:wrap type="square" anchorx="margin" anchory="margin"/>
              </v:shape>
            </w:pict>
          </mc:Fallback>
        </mc:AlternateContent>
      </w:r>
      <w:r w:rsidRPr="007C6518">
        <w:rPr>
          <w:rFonts w:ascii="Maiandra GD" w:hAnsi="Maiandra GD"/>
          <w:sz w:val="24"/>
        </w:rPr>
        <w:t>Pupil premium strategy statement</w:t>
      </w:r>
      <w:bookmarkStart w:id="6" w:name="_Toc338167830"/>
      <w:bookmarkStart w:id="7" w:name="_Toc361136403"/>
      <w:bookmarkStart w:id="8" w:name="_Toc364235708"/>
      <w:bookmarkStart w:id="9" w:name="_Toc364235752"/>
      <w:bookmarkStart w:id="10" w:name="_Toc364235834"/>
      <w:bookmarkStart w:id="11" w:name="_Toc364840099"/>
      <w:bookmarkStart w:id="12" w:name="_Toc364864309"/>
      <w:bookmarkStart w:id="13" w:name="_Toc400361364"/>
      <w:bookmarkStart w:id="14" w:name="_Toc443397154"/>
      <w:bookmarkEnd w:id="0"/>
      <w:bookmarkEnd w:id="1"/>
    </w:p>
    <w:p w14:paraId="2A7D54B2" w14:textId="5E878E9E" w:rsidR="00E66558" w:rsidRPr="007C6518" w:rsidRDefault="009D71E8">
      <w:pPr>
        <w:pStyle w:val="Heading2"/>
        <w:rPr>
          <w:rFonts w:ascii="Maiandra GD" w:hAnsi="Maiandra GD"/>
          <w:b w:val="0"/>
          <w:bCs/>
          <w:color w:val="auto"/>
          <w:sz w:val="24"/>
          <w:szCs w:val="24"/>
        </w:rPr>
      </w:pPr>
      <w:r w:rsidRPr="007C6518">
        <w:rPr>
          <w:rFonts w:ascii="Maiandra GD" w:hAnsi="Maiandra GD"/>
          <w:b w:val="0"/>
          <w:bCs/>
          <w:color w:val="auto"/>
          <w:sz w:val="24"/>
          <w:szCs w:val="24"/>
        </w:rPr>
        <w:t>This statement details our school’s use of pupil premium (a</w:t>
      </w:r>
      <w:r w:rsidR="00402F4B" w:rsidRPr="007C6518">
        <w:rPr>
          <w:rFonts w:ascii="Maiandra GD" w:hAnsi="Maiandra GD"/>
          <w:b w:val="0"/>
          <w:bCs/>
          <w:color w:val="auto"/>
          <w:sz w:val="24"/>
          <w:szCs w:val="24"/>
        </w:rPr>
        <w:t>nd recovery premium for the 2022 to 2023</w:t>
      </w:r>
      <w:r w:rsidRPr="007C6518">
        <w:rPr>
          <w:rFonts w:ascii="Maiandra GD" w:hAnsi="Maiandra GD"/>
          <w:b w:val="0"/>
          <w:bCs/>
          <w:color w:val="auto"/>
          <w:sz w:val="24"/>
          <w:szCs w:val="24"/>
        </w:rPr>
        <w:t xml:space="preserve"> academic year) funding to help improve the attainment of our disadvantaged pupils. </w:t>
      </w:r>
    </w:p>
    <w:p w14:paraId="2A7D54B3" w14:textId="77777777" w:rsidR="00E66558" w:rsidRPr="007C6518" w:rsidRDefault="009D71E8">
      <w:pPr>
        <w:pStyle w:val="Heading2"/>
        <w:spacing w:before="240"/>
        <w:rPr>
          <w:rFonts w:ascii="Maiandra GD" w:hAnsi="Maiandra GD"/>
          <w:b w:val="0"/>
          <w:bCs/>
          <w:color w:val="auto"/>
          <w:sz w:val="24"/>
          <w:szCs w:val="24"/>
        </w:rPr>
      </w:pPr>
      <w:r w:rsidRPr="007C6518">
        <w:rPr>
          <w:rFonts w:ascii="Maiandra GD" w:hAnsi="Maiandra GD"/>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Pr="007C6518" w:rsidRDefault="009D71E8">
      <w:pPr>
        <w:pStyle w:val="Heading2"/>
        <w:rPr>
          <w:rFonts w:ascii="Maiandra GD" w:hAnsi="Maiandra GD"/>
          <w:sz w:val="24"/>
          <w:szCs w:val="24"/>
        </w:rPr>
      </w:pPr>
      <w:r w:rsidRPr="007C6518">
        <w:rPr>
          <w:rFonts w:ascii="Maiandra GD" w:hAnsi="Maiandra GD"/>
          <w:sz w:val="24"/>
          <w:szCs w:val="24"/>
        </w:rPr>
        <w:t>School overview</w:t>
      </w:r>
      <w:bookmarkEnd w:id="6"/>
      <w:bookmarkEnd w:id="7"/>
      <w:bookmarkEnd w:id="8"/>
      <w:bookmarkEnd w:id="9"/>
      <w:bookmarkEnd w:id="10"/>
      <w:bookmarkEnd w:id="11"/>
      <w:bookmarkEnd w:id="12"/>
      <w:bookmarkEnd w:id="13"/>
      <w:bookmarkEnd w:id="14"/>
    </w:p>
    <w:tbl>
      <w:tblPr>
        <w:tblW w:w="5000" w:type="pct"/>
        <w:tblCellMar>
          <w:left w:w="10" w:type="dxa"/>
          <w:right w:w="10" w:type="dxa"/>
        </w:tblCellMar>
        <w:tblLook w:val="04A0" w:firstRow="1" w:lastRow="0" w:firstColumn="1" w:lastColumn="0" w:noHBand="0" w:noVBand="1"/>
      </w:tblPr>
      <w:tblGrid>
        <w:gridCol w:w="6517"/>
        <w:gridCol w:w="2969"/>
      </w:tblGrid>
      <w:tr w:rsidR="00E66558" w:rsidRPr="007C651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7C6518" w:rsidRDefault="009D71E8">
            <w:pPr>
              <w:pStyle w:val="TableHeader"/>
              <w:jc w:val="left"/>
              <w:rPr>
                <w:rFonts w:ascii="Maiandra GD" w:hAnsi="Maiandra GD"/>
              </w:rPr>
            </w:pPr>
            <w:r w:rsidRPr="007C6518">
              <w:rPr>
                <w:rFonts w:ascii="Maiandra GD" w:hAnsi="Maiandra GD"/>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7C6518" w:rsidRDefault="009D71E8">
            <w:pPr>
              <w:pStyle w:val="TableHeader"/>
              <w:jc w:val="left"/>
              <w:rPr>
                <w:rFonts w:ascii="Maiandra GD" w:hAnsi="Maiandra GD"/>
              </w:rPr>
            </w:pPr>
            <w:r w:rsidRPr="007C6518">
              <w:rPr>
                <w:rFonts w:ascii="Maiandra GD" w:hAnsi="Maiandra GD"/>
              </w:rPr>
              <w:t>Data</w:t>
            </w:r>
          </w:p>
        </w:tc>
      </w:tr>
      <w:tr w:rsidR="00E66558" w:rsidRPr="007C651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Pr="007C6518" w:rsidRDefault="009D71E8">
            <w:pPr>
              <w:pStyle w:val="TableRow"/>
              <w:rPr>
                <w:rFonts w:ascii="Maiandra GD" w:hAnsi="Maiandra GD"/>
              </w:rPr>
            </w:pPr>
            <w:r w:rsidRPr="007C6518">
              <w:rPr>
                <w:rFonts w:ascii="Maiandra GD" w:hAnsi="Maiandra GD"/>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1DE33678" w:rsidR="00E66558" w:rsidRPr="007C6518" w:rsidRDefault="00E5596A">
            <w:pPr>
              <w:pStyle w:val="TableRow"/>
              <w:rPr>
                <w:rFonts w:ascii="Maiandra GD" w:hAnsi="Maiandra GD"/>
              </w:rPr>
            </w:pPr>
            <w:r w:rsidRPr="007C6518">
              <w:rPr>
                <w:rFonts w:ascii="Maiandra GD" w:hAnsi="Maiandra GD"/>
              </w:rPr>
              <w:t>St Andrews Church of England Primary School, Eccles</w:t>
            </w:r>
          </w:p>
        </w:tc>
      </w:tr>
      <w:tr w:rsidR="00E66558" w:rsidRPr="007C6518"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Pr="007C6518" w:rsidRDefault="009D71E8">
            <w:pPr>
              <w:pStyle w:val="TableRow"/>
              <w:rPr>
                <w:rFonts w:ascii="Maiandra GD" w:hAnsi="Maiandra GD"/>
              </w:rPr>
            </w:pPr>
            <w:r w:rsidRPr="007C6518">
              <w:rPr>
                <w:rFonts w:ascii="Maiandra GD" w:hAnsi="Maiandra GD"/>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431D94F0" w:rsidR="00E66558" w:rsidRPr="007C6518" w:rsidRDefault="001567EE">
            <w:pPr>
              <w:pStyle w:val="TableRow"/>
              <w:rPr>
                <w:rFonts w:ascii="Maiandra GD" w:hAnsi="Maiandra GD"/>
              </w:rPr>
            </w:pPr>
            <w:r w:rsidRPr="007C6518">
              <w:rPr>
                <w:rFonts w:ascii="Maiandra GD" w:hAnsi="Maiandra GD"/>
              </w:rPr>
              <w:t>230</w:t>
            </w:r>
          </w:p>
        </w:tc>
      </w:tr>
      <w:tr w:rsidR="00E66558" w:rsidRPr="007C6518"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Pr="007C6518" w:rsidRDefault="009D71E8">
            <w:pPr>
              <w:pStyle w:val="TableRow"/>
              <w:rPr>
                <w:rFonts w:ascii="Maiandra GD" w:hAnsi="Maiandra GD"/>
              </w:rPr>
            </w:pPr>
            <w:r w:rsidRPr="007C6518">
              <w:rPr>
                <w:rFonts w:ascii="Maiandra GD" w:hAnsi="Maiandra GD"/>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5F4BB175" w:rsidR="00E66558" w:rsidRPr="007C6518" w:rsidRDefault="001567EE">
            <w:pPr>
              <w:pStyle w:val="TableRow"/>
              <w:rPr>
                <w:rFonts w:ascii="Maiandra GD" w:hAnsi="Maiandra GD"/>
              </w:rPr>
            </w:pPr>
            <w:r w:rsidRPr="007C6518">
              <w:rPr>
                <w:rFonts w:ascii="Maiandra GD" w:hAnsi="Maiandra GD"/>
              </w:rPr>
              <w:t>43</w:t>
            </w:r>
          </w:p>
        </w:tc>
      </w:tr>
      <w:tr w:rsidR="00E66558" w:rsidRPr="007C651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Pr="007C6518" w:rsidRDefault="009D71E8">
            <w:pPr>
              <w:pStyle w:val="TableRow"/>
              <w:rPr>
                <w:rFonts w:ascii="Maiandra GD" w:hAnsi="Maiandra GD"/>
              </w:rPr>
            </w:pPr>
            <w:r w:rsidRPr="007C6518">
              <w:rPr>
                <w:rFonts w:ascii="Maiandra GD" w:hAnsi="Maiandra GD"/>
              </w:rPr>
              <w:t xml:space="preserve">Academic year/years that our current pupil premium strategy plan covers </w:t>
            </w:r>
            <w:r w:rsidRPr="007C6518">
              <w:rPr>
                <w:rFonts w:ascii="Maiandra GD" w:hAnsi="Maiandra GD"/>
                <w:b/>
                <w:bCs/>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32CA9F8E" w:rsidR="00E66558" w:rsidRPr="007C6518" w:rsidRDefault="000F18F4">
            <w:pPr>
              <w:pStyle w:val="TableRow"/>
              <w:rPr>
                <w:rFonts w:ascii="Maiandra GD" w:hAnsi="Maiandra GD"/>
              </w:rPr>
            </w:pPr>
            <w:r w:rsidRPr="007C6518">
              <w:rPr>
                <w:rFonts w:ascii="Maiandra GD" w:hAnsi="Maiandra GD"/>
              </w:rPr>
              <w:t>2025-2028</w:t>
            </w:r>
          </w:p>
        </w:tc>
      </w:tr>
      <w:tr w:rsidR="00E66558" w:rsidRPr="007C651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Pr="007C6518" w:rsidRDefault="009D71E8">
            <w:pPr>
              <w:pStyle w:val="TableRow"/>
              <w:rPr>
                <w:rFonts w:ascii="Maiandra GD" w:hAnsi="Maiandra GD"/>
              </w:rPr>
            </w:pPr>
            <w:r w:rsidRPr="007C6518">
              <w:rPr>
                <w:rFonts w:ascii="Maiandra GD" w:hAnsi="Maiandra GD"/>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2DA3E4A7" w:rsidR="00E66558" w:rsidRPr="007C6518" w:rsidRDefault="000F18F4">
            <w:pPr>
              <w:pStyle w:val="TableRow"/>
              <w:rPr>
                <w:rFonts w:ascii="Maiandra GD" w:hAnsi="Maiandra GD"/>
              </w:rPr>
            </w:pPr>
            <w:r w:rsidRPr="007C6518">
              <w:rPr>
                <w:rFonts w:ascii="Maiandra GD" w:hAnsi="Maiandra GD"/>
              </w:rPr>
              <w:t>05</w:t>
            </w:r>
            <w:r w:rsidR="005311A3" w:rsidRPr="007C6518">
              <w:rPr>
                <w:rFonts w:ascii="Maiandra GD" w:hAnsi="Maiandra GD"/>
              </w:rPr>
              <w:t>.09.25</w:t>
            </w:r>
          </w:p>
        </w:tc>
      </w:tr>
      <w:tr w:rsidR="00E66558" w:rsidRPr="007C651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Pr="007C6518" w:rsidRDefault="009D71E8">
            <w:pPr>
              <w:pStyle w:val="TableRow"/>
              <w:rPr>
                <w:rFonts w:ascii="Maiandra GD" w:hAnsi="Maiandra GD"/>
              </w:rPr>
            </w:pPr>
            <w:r w:rsidRPr="007C6518">
              <w:rPr>
                <w:rFonts w:ascii="Maiandra GD" w:hAnsi="Maiandra GD"/>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088932A1" w:rsidR="00E66558" w:rsidRPr="007C6518" w:rsidRDefault="005311A3">
            <w:pPr>
              <w:pStyle w:val="TableRow"/>
              <w:rPr>
                <w:rFonts w:ascii="Maiandra GD" w:hAnsi="Maiandra GD"/>
              </w:rPr>
            </w:pPr>
            <w:r w:rsidRPr="007C6518">
              <w:rPr>
                <w:rFonts w:ascii="Maiandra GD" w:hAnsi="Maiandra GD"/>
              </w:rPr>
              <w:t>01.07.26</w:t>
            </w:r>
          </w:p>
        </w:tc>
      </w:tr>
      <w:tr w:rsidR="00E66558" w:rsidRPr="007C651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Pr="007C6518" w:rsidRDefault="009D71E8">
            <w:pPr>
              <w:pStyle w:val="TableRow"/>
              <w:rPr>
                <w:rFonts w:ascii="Maiandra GD" w:hAnsi="Maiandra GD"/>
              </w:rPr>
            </w:pPr>
            <w:r w:rsidRPr="007C6518">
              <w:rPr>
                <w:rFonts w:ascii="Maiandra GD" w:hAnsi="Maiandra GD"/>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459E0C01" w:rsidR="00E66558" w:rsidRPr="007C6518" w:rsidRDefault="00E5596A">
            <w:pPr>
              <w:pStyle w:val="TableRow"/>
              <w:rPr>
                <w:rFonts w:ascii="Maiandra GD" w:hAnsi="Maiandra GD"/>
              </w:rPr>
            </w:pPr>
            <w:r w:rsidRPr="007C6518">
              <w:rPr>
                <w:rFonts w:ascii="Maiandra GD" w:hAnsi="Maiandra GD"/>
              </w:rPr>
              <w:t>Mrs Bladen-Kay</w:t>
            </w:r>
          </w:p>
        </w:tc>
      </w:tr>
      <w:tr w:rsidR="00E66558" w:rsidRPr="007C651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Pr="007C6518" w:rsidRDefault="009D71E8">
            <w:pPr>
              <w:pStyle w:val="TableRow"/>
              <w:rPr>
                <w:rFonts w:ascii="Maiandra GD" w:hAnsi="Maiandra GD"/>
              </w:rPr>
            </w:pPr>
            <w:r w:rsidRPr="007C6518">
              <w:rPr>
                <w:rFonts w:ascii="Maiandra GD" w:hAnsi="Maiandra GD"/>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70E1B96D" w:rsidR="00E66558" w:rsidRPr="007C6518" w:rsidRDefault="001567EE">
            <w:pPr>
              <w:pStyle w:val="TableRow"/>
              <w:rPr>
                <w:rFonts w:ascii="Maiandra GD" w:hAnsi="Maiandra GD"/>
              </w:rPr>
            </w:pPr>
            <w:r w:rsidRPr="007C6518">
              <w:rPr>
                <w:rFonts w:ascii="Maiandra GD" w:hAnsi="Maiandra GD"/>
              </w:rPr>
              <w:t>Mrs J Simpson</w:t>
            </w:r>
          </w:p>
        </w:tc>
      </w:tr>
      <w:tr w:rsidR="00E66558" w:rsidRPr="007C651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Pr="007C6518" w:rsidRDefault="009D71E8">
            <w:pPr>
              <w:pStyle w:val="TableRow"/>
              <w:rPr>
                <w:rFonts w:ascii="Maiandra GD" w:hAnsi="Maiandra GD"/>
              </w:rPr>
            </w:pPr>
            <w:r w:rsidRPr="007C6518">
              <w:rPr>
                <w:rFonts w:ascii="Maiandra GD" w:hAnsi="Maiandra GD"/>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77777777" w:rsidR="00E66558" w:rsidRPr="007C6518" w:rsidRDefault="00E66558">
            <w:pPr>
              <w:pStyle w:val="TableRow"/>
              <w:rPr>
                <w:rFonts w:ascii="Maiandra GD" w:hAnsi="Maiandra GD"/>
              </w:rPr>
            </w:pPr>
          </w:p>
        </w:tc>
      </w:tr>
    </w:tbl>
    <w:bookmarkEnd w:id="2"/>
    <w:bookmarkEnd w:id="3"/>
    <w:bookmarkEnd w:id="4"/>
    <w:p w14:paraId="2A7D54D3" w14:textId="77777777" w:rsidR="00E66558" w:rsidRPr="007C6518" w:rsidRDefault="009D71E8">
      <w:pPr>
        <w:spacing w:before="480" w:line="240" w:lineRule="auto"/>
        <w:rPr>
          <w:rFonts w:ascii="Maiandra GD" w:hAnsi="Maiandra GD"/>
          <w:b/>
          <w:color w:val="104F75"/>
        </w:rPr>
      </w:pPr>
      <w:r w:rsidRPr="007C6518">
        <w:rPr>
          <w:rFonts w:ascii="Maiandra GD" w:hAnsi="Maiandra GD"/>
          <w:b/>
          <w:color w:val="104F75"/>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7C651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7C6518" w:rsidRDefault="009D71E8">
            <w:pPr>
              <w:pStyle w:val="TableRow"/>
              <w:rPr>
                <w:rFonts w:ascii="Maiandra GD" w:hAnsi="Maiandra GD"/>
              </w:rPr>
            </w:pPr>
            <w:r w:rsidRPr="007C6518">
              <w:rPr>
                <w:rFonts w:ascii="Maiandra GD" w:hAnsi="Maiandra GD"/>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7C6518" w:rsidRDefault="009D71E8">
            <w:pPr>
              <w:pStyle w:val="TableRow"/>
              <w:rPr>
                <w:rFonts w:ascii="Maiandra GD" w:hAnsi="Maiandra GD"/>
              </w:rPr>
            </w:pPr>
            <w:r w:rsidRPr="007C6518">
              <w:rPr>
                <w:rFonts w:ascii="Maiandra GD" w:hAnsi="Maiandra GD"/>
                <w:b/>
              </w:rPr>
              <w:t>Amount</w:t>
            </w:r>
          </w:p>
        </w:tc>
      </w:tr>
      <w:tr w:rsidR="00E66558" w:rsidRPr="007C651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Pr="007C6518" w:rsidRDefault="009D71E8">
            <w:pPr>
              <w:pStyle w:val="TableRow"/>
              <w:rPr>
                <w:rFonts w:ascii="Maiandra GD" w:hAnsi="Maiandra GD"/>
              </w:rPr>
            </w:pPr>
            <w:r w:rsidRPr="007C6518">
              <w:rPr>
                <w:rFonts w:ascii="Maiandra GD" w:hAnsi="Maiandra GD"/>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79BA6081" w:rsidR="00E66558" w:rsidRPr="007C6518" w:rsidRDefault="000238DD">
            <w:pPr>
              <w:pStyle w:val="TableRow"/>
              <w:rPr>
                <w:rFonts w:ascii="Maiandra GD" w:hAnsi="Maiandra GD"/>
              </w:rPr>
            </w:pPr>
            <w:r>
              <w:rPr>
                <w:rFonts w:ascii="Maiandra GD" w:hAnsi="Maiandra GD"/>
              </w:rPr>
              <w:t>147, 570</w:t>
            </w:r>
          </w:p>
        </w:tc>
      </w:tr>
      <w:tr w:rsidR="00E66558" w:rsidRPr="007C651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Pr="007C6518" w:rsidRDefault="009D71E8">
            <w:pPr>
              <w:pStyle w:val="TableRow"/>
              <w:rPr>
                <w:rFonts w:ascii="Maiandra GD" w:hAnsi="Maiandra GD"/>
              </w:rPr>
            </w:pPr>
            <w:r w:rsidRPr="007C6518">
              <w:rPr>
                <w:rFonts w:ascii="Maiandra GD" w:hAnsi="Maiandra GD"/>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71190540" w:rsidR="00E66558" w:rsidRPr="007C6518" w:rsidRDefault="000238DD">
            <w:pPr>
              <w:pStyle w:val="TableRow"/>
              <w:rPr>
                <w:rFonts w:ascii="Maiandra GD" w:hAnsi="Maiandra GD"/>
              </w:rPr>
            </w:pPr>
            <w:r>
              <w:rPr>
                <w:rFonts w:ascii="Maiandra GD" w:hAnsi="Maiandra GD"/>
              </w:rPr>
              <w:t>0</w:t>
            </w:r>
          </w:p>
        </w:tc>
      </w:tr>
      <w:tr w:rsidR="00E66558" w:rsidRPr="007C651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Pr="007C6518" w:rsidRDefault="009D71E8">
            <w:pPr>
              <w:pStyle w:val="TableRow"/>
              <w:rPr>
                <w:rFonts w:ascii="Maiandra GD" w:hAnsi="Maiandra GD"/>
                <w:b/>
              </w:rPr>
            </w:pPr>
            <w:r w:rsidRPr="007C6518">
              <w:rPr>
                <w:rFonts w:ascii="Maiandra GD" w:hAnsi="Maiandra GD"/>
                <w:b/>
              </w:rPr>
              <w:t>Total budget for this academic year</w:t>
            </w:r>
          </w:p>
          <w:p w14:paraId="2A7D54E1" w14:textId="77777777" w:rsidR="00E66558" w:rsidRPr="007C6518" w:rsidRDefault="009D71E8">
            <w:pPr>
              <w:pStyle w:val="TableRow"/>
              <w:rPr>
                <w:rFonts w:ascii="Maiandra GD" w:hAnsi="Maiandra GD"/>
              </w:rPr>
            </w:pPr>
            <w:r w:rsidRPr="007C6518">
              <w:rPr>
                <w:rFonts w:ascii="Maiandra GD" w:hAnsi="Maiandra GD"/>
              </w:rPr>
              <w:lastRenderedPageBreak/>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62D96831" w:rsidR="00E66558" w:rsidRPr="007C6518" w:rsidRDefault="000238DD" w:rsidP="00EC2BE0">
            <w:pPr>
              <w:pStyle w:val="TableRow"/>
              <w:rPr>
                <w:rFonts w:ascii="Maiandra GD" w:hAnsi="Maiandra GD"/>
              </w:rPr>
            </w:pPr>
            <w:r>
              <w:rPr>
                <w:rFonts w:ascii="Maiandra GD" w:hAnsi="Maiandra GD"/>
              </w:rPr>
              <w:lastRenderedPageBreak/>
              <w:t>147,570</w:t>
            </w:r>
          </w:p>
        </w:tc>
      </w:tr>
    </w:tbl>
    <w:p w14:paraId="2A7D54E5" w14:textId="28B6F092" w:rsidR="00E66558" w:rsidRPr="007C6518" w:rsidRDefault="00602BFB">
      <w:pPr>
        <w:pStyle w:val="Heading2"/>
        <w:rPr>
          <w:rFonts w:ascii="Maiandra GD" w:hAnsi="Maiandra GD"/>
          <w:sz w:val="24"/>
          <w:szCs w:val="24"/>
        </w:rPr>
      </w:pPr>
      <w:bookmarkStart w:id="15" w:name="_Toc357771640"/>
      <w:bookmarkStart w:id="16" w:name="_Toc346793418"/>
      <w:r w:rsidRPr="007C6518">
        <w:rPr>
          <w:rFonts w:ascii="Maiandra GD" w:hAnsi="Maiandra GD"/>
          <w:noProof/>
          <w:sz w:val="24"/>
          <w:szCs w:val="24"/>
        </w:rPr>
        <w:drawing>
          <wp:anchor distT="0" distB="0" distL="114300" distR="114300" simplePos="0" relativeHeight="251681792" behindDoc="0" locked="0" layoutInCell="1" allowOverlap="1" wp14:anchorId="2DAFD4A6" wp14:editId="11D2BF6A">
            <wp:simplePos x="0" y="0"/>
            <wp:positionH relativeFrom="page">
              <wp:posOffset>1472206</wp:posOffset>
            </wp:positionH>
            <wp:positionV relativeFrom="paragraph">
              <wp:posOffset>5955078</wp:posOffset>
            </wp:positionV>
            <wp:extent cx="5050287" cy="3252159"/>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0287" cy="3252159"/>
                    </a:xfrm>
                    <a:prstGeom prst="rect">
                      <a:avLst/>
                    </a:prstGeom>
                  </pic:spPr>
                </pic:pic>
              </a:graphicData>
            </a:graphic>
            <wp14:sizeRelH relativeFrom="page">
              <wp14:pctWidth>0</wp14:pctWidth>
            </wp14:sizeRelH>
            <wp14:sizeRelV relativeFrom="page">
              <wp14:pctHeight>0</wp14:pctHeight>
            </wp14:sizeRelV>
          </wp:anchor>
        </w:drawing>
      </w:r>
      <w:r w:rsidR="009D71E8" w:rsidRPr="007C6518">
        <w:rPr>
          <w:rFonts w:ascii="Maiandra GD" w:hAnsi="Maiandra GD"/>
          <w:sz w:val="24"/>
          <w:szCs w:val="24"/>
        </w:rPr>
        <w:t>Statement of intent</w:t>
      </w:r>
      <w:r w:rsidR="004C7EE4" w:rsidRPr="007C6518">
        <w:rPr>
          <w:rFonts w:ascii="Maiandra GD" w:hAnsi="Maiandra GD"/>
          <w:sz w:val="24"/>
          <w:szCs w:val="24"/>
        </w:rPr>
        <w:t xml:space="preserve"> (please see SDP)</w:t>
      </w:r>
    </w:p>
    <w:tbl>
      <w:tblPr>
        <w:tblW w:w="9486" w:type="dxa"/>
        <w:tblCellMar>
          <w:left w:w="10" w:type="dxa"/>
          <w:right w:w="10" w:type="dxa"/>
        </w:tblCellMar>
        <w:tblLook w:val="04A0" w:firstRow="1" w:lastRow="0" w:firstColumn="1" w:lastColumn="0" w:noHBand="0" w:noVBand="1"/>
      </w:tblPr>
      <w:tblGrid>
        <w:gridCol w:w="9486"/>
      </w:tblGrid>
      <w:tr w:rsidR="00E66558" w:rsidRPr="007C651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CCC1B" w14:textId="77777777" w:rsidR="00EC2BE0" w:rsidRPr="007C6518" w:rsidRDefault="00EC2BE0" w:rsidP="00EC2BE0">
            <w:pPr>
              <w:spacing w:before="120"/>
              <w:rPr>
                <w:rFonts w:ascii="Maiandra GD" w:hAnsi="Maiandra GD" w:cs="Arial"/>
                <w:iCs/>
                <w:color w:val="auto"/>
                <w:lang w:val="en-US"/>
              </w:rPr>
            </w:pPr>
            <w:r w:rsidRPr="007C6518">
              <w:rPr>
                <w:rFonts w:ascii="Maiandra GD" w:hAnsi="Maiandra GD" w:cs="Arial"/>
                <w:iCs/>
                <w:color w:val="auto"/>
              </w:rPr>
              <w:t xml:space="preserve">Our intention is that all pupils, irrespective of their background or the challenges they face, make good progress and achieve high attainment across all subject areas. </w:t>
            </w:r>
            <w:r w:rsidRPr="007C6518">
              <w:rPr>
                <w:rFonts w:ascii="Maiandra GD" w:hAnsi="Maiandra GD" w:cs="Arial"/>
                <w:iCs/>
                <w:color w:val="auto"/>
                <w:lang w:val="en-US"/>
              </w:rPr>
              <w:t xml:space="preserve">The focus of our pupil premium strategy is to support disadvantaged pupils to achieve that goal, including progress for those who are already high attainers. </w:t>
            </w:r>
          </w:p>
          <w:p w14:paraId="7E0EE758" w14:textId="1088991F" w:rsidR="00EC2BE0" w:rsidRPr="007C6518" w:rsidRDefault="00EC2BE0" w:rsidP="00EC2BE0">
            <w:pPr>
              <w:spacing w:before="120"/>
              <w:rPr>
                <w:rFonts w:ascii="Maiandra GD" w:hAnsi="Maiandra GD" w:cs="Arial"/>
                <w:iCs/>
                <w:color w:val="auto"/>
              </w:rPr>
            </w:pPr>
            <w:r w:rsidRPr="007C6518">
              <w:rPr>
                <w:rFonts w:ascii="Maiandra GD" w:hAnsi="Maiandra GD" w:cs="Arial"/>
                <w:iCs/>
                <w:color w:val="auto"/>
                <w:lang w:val="en-US"/>
              </w:rPr>
              <w:t xml:space="preserve">We will consider the challenges faced by vulnerable pupils, such as those who have a social worker. </w:t>
            </w:r>
          </w:p>
          <w:p w14:paraId="1CCE1C5F" w14:textId="1F8DABF3" w:rsidR="00EC2BE0" w:rsidRPr="007C6518" w:rsidRDefault="00EC2BE0" w:rsidP="00EC2BE0">
            <w:pPr>
              <w:rPr>
                <w:rFonts w:ascii="Maiandra GD" w:hAnsi="Maiandra GD"/>
                <w:iCs/>
                <w:color w:val="auto"/>
                <w:lang w:val="en-US"/>
              </w:rPr>
            </w:pPr>
            <w:r w:rsidRPr="007C6518">
              <w:rPr>
                <w:rFonts w:ascii="Maiandra GD" w:hAnsi="Maiandra GD" w:cs="Arial"/>
                <w:iCs/>
                <w:color w:val="auto"/>
                <w:lang w:val="en-US"/>
              </w:rPr>
              <w:t xml:space="preserve">High-quality teaching and learning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r w:rsidRPr="007C6518">
              <w:rPr>
                <w:rFonts w:ascii="Maiandra GD" w:hAnsi="Maiandra GD"/>
                <w:iCs/>
                <w:color w:val="auto"/>
                <w:lang w:val="en-US"/>
              </w:rPr>
              <w:t>Implicit in the intended outcomes detailed below, is the intention that non-disadvantaged pupils’ attainment will be sustained and improved alongside progress for their disadvantaged peers.</w:t>
            </w:r>
          </w:p>
          <w:p w14:paraId="23F4DC8B" w14:textId="4AC5ED51" w:rsidR="00EC2BE0" w:rsidRPr="007C6518" w:rsidRDefault="00EC2BE0" w:rsidP="00EC2BE0">
            <w:pPr>
              <w:spacing w:after="120"/>
              <w:rPr>
                <w:rFonts w:ascii="Maiandra GD" w:hAnsi="Maiandra GD" w:cs="Arial"/>
                <w:iCs/>
                <w:color w:val="auto"/>
                <w:lang w:val="en-US"/>
              </w:rPr>
            </w:pPr>
            <w:r w:rsidRPr="007C6518">
              <w:rPr>
                <w:rFonts w:ascii="Maiandra GD" w:hAnsi="Maiandra GD" w:cs="Arial"/>
                <w:iCs/>
                <w:color w:val="auto"/>
                <w:lang w:val="en-US"/>
              </w:rPr>
              <w:t>Our approach will be responsive to common challenges and individual needs, rooted in robust diagnostic assessment, not assumptions about the impact of disadvantage. The approaches we have adopted complement each other to help pupils excel. To ensure they are effective we will:</w:t>
            </w:r>
          </w:p>
          <w:p w14:paraId="03BD9099" w14:textId="77777777" w:rsidR="00EC2BE0" w:rsidRPr="007C6518" w:rsidRDefault="00EC2BE0" w:rsidP="00EC2BE0">
            <w:pPr>
              <w:numPr>
                <w:ilvl w:val="0"/>
                <w:numId w:val="25"/>
              </w:numPr>
              <w:autoSpaceDN/>
              <w:contextualSpacing/>
              <w:rPr>
                <w:rFonts w:ascii="Maiandra GD" w:hAnsi="Maiandra GD" w:cs="Arial"/>
                <w:iCs/>
                <w:color w:val="auto"/>
                <w:lang w:val="en-US"/>
              </w:rPr>
            </w:pPr>
            <w:r w:rsidRPr="007C6518">
              <w:rPr>
                <w:rFonts w:ascii="Maiandra GD" w:hAnsi="Maiandra GD" w:cs="Arial"/>
                <w:iCs/>
                <w:color w:val="auto"/>
                <w:lang w:val="en-US"/>
              </w:rPr>
              <w:t>ensure disadvantaged pupils are challenged in the work that they’re set</w:t>
            </w:r>
          </w:p>
          <w:p w14:paraId="00DB6A05" w14:textId="50BF3F54" w:rsidR="000B4B89" w:rsidRPr="007C6518" w:rsidRDefault="00EC2BE0" w:rsidP="000B4B89">
            <w:pPr>
              <w:numPr>
                <w:ilvl w:val="0"/>
                <w:numId w:val="25"/>
              </w:numPr>
              <w:autoSpaceDN/>
              <w:contextualSpacing/>
              <w:rPr>
                <w:rFonts w:ascii="Maiandra GD" w:hAnsi="Maiandra GD" w:cs="Arial"/>
                <w:iCs/>
                <w:color w:val="auto"/>
                <w:lang w:val="en-US"/>
              </w:rPr>
            </w:pPr>
            <w:r w:rsidRPr="007C6518">
              <w:rPr>
                <w:rFonts w:ascii="Maiandra GD" w:hAnsi="Maiandra GD" w:cs="Arial"/>
                <w:color w:val="auto"/>
              </w:rPr>
              <w:t>act early to intervene at the point need is identified</w:t>
            </w:r>
          </w:p>
          <w:p w14:paraId="3A014E0F" w14:textId="7B5F8737" w:rsidR="00EC2BE0" w:rsidRPr="007C6518" w:rsidRDefault="00EC2BE0" w:rsidP="000B4B89">
            <w:pPr>
              <w:numPr>
                <w:ilvl w:val="0"/>
                <w:numId w:val="25"/>
              </w:numPr>
              <w:autoSpaceDN/>
              <w:contextualSpacing/>
              <w:rPr>
                <w:rFonts w:ascii="Maiandra GD" w:hAnsi="Maiandra GD" w:cs="Arial"/>
                <w:iCs/>
                <w:color w:val="auto"/>
                <w:lang w:val="en-US"/>
              </w:rPr>
            </w:pPr>
            <w:r w:rsidRPr="007C6518">
              <w:rPr>
                <w:rFonts w:ascii="Maiandra GD" w:hAnsi="Maiandra GD" w:cs="Arial"/>
                <w:color w:val="auto"/>
              </w:rPr>
              <w:t>adopt a whole school approach in which all staff take responsibility for disadvantaged pupils’ outcomes and raise expectations of what they can achieve</w:t>
            </w:r>
          </w:p>
          <w:p w14:paraId="32D90C7E" w14:textId="77777777" w:rsidR="000B4B89" w:rsidRPr="007C6518" w:rsidRDefault="000B4B89" w:rsidP="000B4B89">
            <w:pPr>
              <w:autoSpaceDN/>
              <w:ind w:left="720"/>
              <w:contextualSpacing/>
              <w:rPr>
                <w:rFonts w:ascii="Maiandra GD" w:hAnsi="Maiandra GD" w:cs="Arial"/>
                <w:iCs/>
                <w:color w:val="auto"/>
                <w:lang w:val="en-US"/>
              </w:rPr>
            </w:pPr>
          </w:p>
          <w:p w14:paraId="2D2BCF08" w14:textId="298959F1" w:rsidR="000B4B89" w:rsidRPr="007C6518" w:rsidRDefault="000B4B89" w:rsidP="000B4B89">
            <w:pPr>
              <w:autoSpaceDN/>
              <w:contextualSpacing/>
              <w:rPr>
                <w:rFonts w:ascii="Maiandra GD" w:hAnsi="Maiandra GD" w:cs="Arial"/>
                <w:iCs/>
                <w:color w:val="auto"/>
                <w:lang w:val="en-US"/>
              </w:rPr>
            </w:pPr>
            <w:r w:rsidRPr="007C6518">
              <w:rPr>
                <w:rFonts w:ascii="Maiandra GD" w:hAnsi="Maiandra GD" w:cs="Arial"/>
                <w:color w:val="auto"/>
              </w:rPr>
              <w:t>Key Priorities from the School Development Plan</w:t>
            </w:r>
          </w:p>
          <w:p w14:paraId="2A7D54E9" w14:textId="3A260C6E" w:rsidR="00D65EF8" w:rsidRPr="007C6518" w:rsidRDefault="00D65EF8" w:rsidP="00602BFB">
            <w:pPr>
              <w:pStyle w:val="ListParagraph"/>
              <w:numPr>
                <w:ilvl w:val="0"/>
                <w:numId w:val="0"/>
              </w:numPr>
              <w:spacing w:before="120"/>
              <w:ind w:left="1080"/>
              <w:rPr>
                <w:rFonts w:ascii="Maiandra GD" w:hAnsi="Maiandra GD"/>
                <w:iCs/>
              </w:rPr>
            </w:pPr>
          </w:p>
        </w:tc>
      </w:tr>
    </w:tbl>
    <w:p w14:paraId="549C69F4" w14:textId="21D0D5C3" w:rsidR="00602BFB" w:rsidRPr="007C6518" w:rsidRDefault="00602BFB">
      <w:pPr>
        <w:pStyle w:val="Heading2"/>
        <w:spacing w:before="600"/>
        <w:rPr>
          <w:rFonts w:ascii="Maiandra GD" w:hAnsi="Maiandra GD" w:cs="Arial"/>
          <w:sz w:val="24"/>
          <w:szCs w:val="24"/>
        </w:rPr>
      </w:pPr>
    </w:p>
    <w:p w14:paraId="63A5564E" w14:textId="09D65A31" w:rsidR="00602BFB" w:rsidRPr="007C6518" w:rsidRDefault="00602BFB" w:rsidP="00602BFB">
      <w:pPr>
        <w:rPr>
          <w:rFonts w:ascii="Maiandra GD" w:hAnsi="Maiandra GD"/>
        </w:rPr>
      </w:pPr>
    </w:p>
    <w:p w14:paraId="7F4EBB1A" w14:textId="77777777" w:rsidR="00602BFB" w:rsidRPr="007C6518" w:rsidRDefault="00602BFB" w:rsidP="00602BFB">
      <w:pPr>
        <w:rPr>
          <w:rFonts w:ascii="Maiandra GD" w:hAnsi="Maiandra GD"/>
        </w:rPr>
      </w:pPr>
    </w:p>
    <w:p w14:paraId="2A7D54EB" w14:textId="6FF63D59" w:rsidR="00E66558" w:rsidRPr="007C6518" w:rsidRDefault="009D71E8">
      <w:pPr>
        <w:pStyle w:val="Heading2"/>
        <w:spacing w:before="600"/>
        <w:rPr>
          <w:rFonts w:ascii="Maiandra GD" w:hAnsi="Maiandra GD" w:cs="Arial"/>
          <w:sz w:val="24"/>
          <w:szCs w:val="24"/>
        </w:rPr>
      </w:pPr>
      <w:r w:rsidRPr="007C6518">
        <w:rPr>
          <w:rFonts w:ascii="Maiandra GD" w:hAnsi="Maiandra GD" w:cs="Arial"/>
          <w:sz w:val="24"/>
          <w:szCs w:val="24"/>
        </w:rPr>
        <w:t>Challenges</w:t>
      </w:r>
    </w:p>
    <w:p w14:paraId="2A7D54EC" w14:textId="41244D51" w:rsidR="00E66558" w:rsidRPr="007C6518" w:rsidRDefault="009D71E8">
      <w:pPr>
        <w:spacing w:before="120" w:line="240" w:lineRule="auto"/>
        <w:textAlignment w:val="baseline"/>
        <w:outlineLvl w:val="0"/>
        <w:rPr>
          <w:rFonts w:ascii="Maiandra GD" w:hAnsi="Maiandra GD" w:cs="Arial"/>
        </w:rPr>
      </w:pPr>
      <w:r w:rsidRPr="007C6518">
        <w:rPr>
          <w:rFonts w:ascii="Maiandra GD" w:hAnsi="Maiandra GD" w:cs="Arial"/>
          <w:bCs/>
          <w:color w:val="auto"/>
        </w:rPr>
        <w:t>This details</w:t>
      </w:r>
      <w:r w:rsidRPr="007C6518">
        <w:rPr>
          <w:rFonts w:ascii="Maiandra GD" w:hAnsi="Maiandra GD" w:cs="Arial"/>
          <w:color w:val="auto"/>
        </w:rPr>
        <w:t xml:space="preserve"> the key</w:t>
      </w:r>
      <w:r w:rsidRPr="007C6518">
        <w:rPr>
          <w:rFonts w:ascii="Maiandra GD" w:hAnsi="Maiandra GD" w:cs="Arial"/>
          <w:bCs/>
          <w:color w:val="auto"/>
        </w:rPr>
        <w:t xml:space="preserve"> </w:t>
      </w:r>
      <w:r w:rsidRPr="007C6518">
        <w:rPr>
          <w:rFonts w:ascii="Maiandra GD" w:hAnsi="Maiandra GD" w:cs="Arial"/>
          <w:color w:val="auto"/>
        </w:rPr>
        <w:t xml:space="preserve">challenges to </w:t>
      </w:r>
      <w:r w:rsidRPr="007C6518">
        <w:rPr>
          <w:rFonts w:ascii="Maiandra GD" w:hAnsi="Maiandra GD" w:cs="Arial"/>
          <w:bCs/>
          <w:color w:val="auto"/>
        </w:rPr>
        <w:t>achievement that we have</w:t>
      </w:r>
      <w:r w:rsidRPr="007C6518">
        <w:rPr>
          <w:rFonts w:ascii="Maiandra GD" w:hAnsi="Maiandra GD" w:cs="Arial"/>
          <w:color w:val="auto"/>
        </w:rPr>
        <w:t xml:space="preserve"> identified among </w:t>
      </w:r>
      <w:r w:rsidRPr="007C6518">
        <w:rPr>
          <w:rFonts w:ascii="Maiandra GD" w:hAnsi="Maiandra GD" w:cs="Arial"/>
          <w:bCs/>
          <w:color w:val="auto"/>
        </w:rPr>
        <w:t>our</w:t>
      </w:r>
      <w:r w:rsidRPr="007C6518">
        <w:rPr>
          <w:rFonts w:ascii="Maiandra GD" w:hAnsi="Maiandra GD" w:cs="Arial"/>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7C651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7C6518" w:rsidRDefault="009D71E8">
            <w:pPr>
              <w:pStyle w:val="TableHeader"/>
              <w:jc w:val="left"/>
              <w:rPr>
                <w:rFonts w:ascii="Maiandra GD" w:hAnsi="Maiandra GD" w:cs="Arial"/>
              </w:rPr>
            </w:pPr>
            <w:r w:rsidRPr="007C6518">
              <w:rPr>
                <w:rFonts w:ascii="Maiandra GD" w:hAnsi="Maiandra GD" w:cs="Arial"/>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6D4583CC" w:rsidR="00E66558" w:rsidRPr="007C6518" w:rsidRDefault="009D71E8">
            <w:pPr>
              <w:pStyle w:val="TableHeader"/>
              <w:jc w:val="left"/>
              <w:rPr>
                <w:rFonts w:ascii="Maiandra GD" w:hAnsi="Maiandra GD" w:cs="Arial"/>
              </w:rPr>
            </w:pPr>
            <w:r w:rsidRPr="007C6518">
              <w:rPr>
                <w:rFonts w:ascii="Maiandra GD" w:hAnsi="Maiandra GD" w:cs="Arial"/>
              </w:rPr>
              <w:t xml:space="preserve">Detail of challenge </w:t>
            </w:r>
          </w:p>
        </w:tc>
      </w:tr>
      <w:tr w:rsidR="00C87ADA" w:rsidRPr="007C651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3C5A5557" w:rsidR="00C87ADA" w:rsidRPr="007C6518" w:rsidRDefault="00C87ADA" w:rsidP="00C87ADA">
            <w:pPr>
              <w:pStyle w:val="TableRow"/>
              <w:rPr>
                <w:rFonts w:ascii="Maiandra GD" w:hAnsi="Maiandra GD" w:cs="Arial"/>
              </w:rPr>
            </w:pPr>
            <w:r w:rsidRPr="007C6518">
              <w:rPr>
                <w:rFonts w:ascii="Maiandra GD" w:hAnsi="Maiandra GD" w:cs="Arial"/>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F75D7" w14:textId="1EE03B02" w:rsidR="00D65EF8" w:rsidRPr="007C6518" w:rsidRDefault="004E0CBE" w:rsidP="00C87ADA">
            <w:pPr>
              <w:pStyle w:val="TableRowCentered"/>
              <w:jc w:val="left"/>
              <w:rPr>
                <w:rFonts w:ascii="Maiandra GD" w:hAnsi="Maiandra GD" w:cs="Arial"/>
                <w:iCs/>
                <w:szCs w:val="24"/>
              </w:rPr>
            </w:pPr>
            <w:r w:rsidRPr="007C6518">
              <w:rPr>
                <w:rFonts w:ascii="Maiandra GD" w:hAnsi="Maiandra GD"/>
                <w:noProof/>
                <w:szCs w:val="24"/>
              </w:rPr>
              <w:drawing>
                <wp:anchor distT="0" distB="0" distL="114300" distR="114300" simplePos="0" relativeHeight="251682816" behindDoc="0" locked="0" layoutInCell="1" allowOverlap="1" wp14:anchorId="7867E331" wp14:editId="25C62DEE">
                  <wp:simplePos x="0" y="0"/>
                  <wp:positionH relativeFrom="column">
                    <wp:posOffset>-1014647</wp:posOffset>
                  </wp:positionH>
                  <wp:positionV relativeFrom="paragraph">
                    <wp:posOffset>187932</wp:posOffset>
                  </wp:positionV>
                  <wp:extent cx="6029960" cy="407987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029960" cy="4079875"/>
                          </a:xfrm>
                          <a:prstGeom prst="rect">
                            <a:avLst/>
                          </a:prstGeom>
                        </pic:spPr>
                      </pic:pic>
                    </a:graphicData>
                  </a:graphic>
                  <wp14:sizeRelH relativeFrom="page">
                    <wp14:pctWidth>0</wp14:pctWidth>
                  </wp14:sizeRelH>
                  <wp14:sizeRelV relativeFrom="page">
                    <wp14:pctHeight>0</wp14:pctHeight>
                  </wp14:sizeRelV>
                </wp:anchor>
              </w:drawing>
            </w:r>
            <w:r w:rsidR="00FF2534" w:rsidRPr="007C6518">
              <w:rPr>
                <w:rFonts w:ascii="Maiandra GD" w:hAnsi="Maiandra GD" w:cs="Arial"/>
                <w:iCs/>
                <w:szCs w:val="24"/>
              </w:rPr>
              <w:t>High levels of EAL</w:t>
            </w:r>
          </w:p>
          <w:p w14:paraId="1D6DC18B" w14:textId="6F176703" w:rsidR="00D65EF8" w:rsidRPr="007C6518" w:rsidRDefault="00D65EF8" w:rsidP="00C87ADA">
            <w:pPr>
              <w:pStyle w:val="TableRowCentered"/>
              <w:jc w:val="left"/>
              <w:rPr>
                <w:rFonts w:ascii="Maiandra GD" w:hAnsi="Maiandra GD" w:cs="Arial"/>
                <w:iCs/>
                <w:szCs w:val="24"/>
              </w:rPr>
            </w:pPr>
          </w:p>
          <w:p w14:paraId="0A899303" w14:textId="6CA5CE7B" w:rsidR="00D65EF8" w:rsidRPr="007C6518" w:rsidRDefault="00D65EF8" w:rsidP="00C87ADA">
            <w:pPr>
              <w:pStyle w:val="TableRowCentered"/>
              <w:jc w:val="left"/>
              <w:rPr>
                <w:rFonts w:ascii="Maiandra GD" w:hAnsi="Maiandra GD" w:cs="Arial"/>
                <w:iCs/>
                <w:szCs w:val="24"/>
              </w:rPr>
            </w:pPr>
          </w:p>
          <w:p w14:paraId="550A5C9D" w14:textId="72494A0A" w:rsidR="00D65EF8" w:rsidRPr="007C6518" w:rsidRDefault="00D65EF8" w:rsidP="00C87ADA">
            <w:pPr>
              <w:pStyle w:val="TableRowCentered"/>
              <w:jc w:val="left"/>
              <w:rPr>
                <w:rFonts w:ascii="Maiandra GD" w:hAnsi="Maiandra GD" w:cs="Arial"/>
                <w:iCs/>
                <w:szCs w:val="24"/>
              </w:rPr>
            </w:pPr>
          </w:p>
          <w:p w14:paraId="3CBC483E" w14:textId="77777777" w:rsidR="00D65EF8" w:rsidRPr="007C6518" w:rsidRDefault="00D65EF8" w:rsidP="00C87ADA">
            <w:pPr>
              <w:pStyle w:val="TableRowCentered"/>
              <w:jc w:val="left"/>
              <w:rPr>
                <w:rFonts w:ascii="Maiandra GD" w:hAnsi="Maiandra GD" w:cs="Arial"/>
                <w:iCs/>
                <w:szCs w:val="24"/>
              </w:rPr>
            </w:pPr>
          </w:p>
          <w:p w14:paraId="36CD16AA" w14:textId="77777777" w:rsidR="00D65EF8" w:rsidRPr="007C6518" w:rsidRDefault="00D65EF8" w:rsidP="00C87ADA">
            <w:pPr>
              <w:pStyle w:val="TableRowCentered"/>
              <w:jc w:val="left"/>
              <w:rPr>
                <w:rFonts w:ascii="Maiandra GD" w:hAnsi="Maiandra GD" w:cs="Arial"/>
                <w:iCs/>
                <w:szCs w:val="24"/>
              </w:rPr>
            </w:pPr>
          </w:p>
          <w:p w14:paraId="7CB76485" w14:textId="77777777" w:rsidR="00D65EF8" w:rsidRPr="007C6518" w:rsidRDefault="00D65EF8" w:rsidP="00C87ADA">
            <w:pPr>
              <w:pStyle w:val="TableRowCentered"/>
              <w:jc w:val="left"/>
              <w:rPr>
                <w:rFonts w:ascii="Maiandra GD" w:hAnsi="Maiandra GD" w:cs="Arial"/>
                <w:iCs/>
                <w:szCs w:val="24"/>
              </w:rPr>
            </w:pPr>
          </w:p>
          <w:p w14:paraId="287FE205" w14:textId="77777777" w:rsidR="00D65EF8" w:rsidRPr="007C6518" w:rsidRDefault="00D65EF8" w:rsidP="00C87ADA">
            <w:pPr>
              <w:pStyle w:val="TableRowCentered"/>
              <w:jc w:val="left"/>
              <w:rPr>
                <w:rFonts w:ascii="Maiandra GD" w:hAnsi="Maiandra GD" w:cs="Arial"/>
                <w:iCs/>
                <w:szCs w:val="24"/>
              </w:rPr>
            </w:pPr>
          </w:p>
          <w:p w14:paraId="21A6D279" w14:textId="77777777" w:rsidR="00D65EF8" w:rsidRPr="007C6518" w:rsidRDefault="00D65EF8" w:rsidP="00C87ADA">
            <w:pPr>
              <w:pStyle w:val="TableRowCentered"/>
              <w:jc w:val="left"/>
              <w:rPr>
                <w:rFonts w:ascii="Maiandra GD" w:hAnsi="Maiandra GD" w:cs="Arial"/>
                <w:iCs/>
                <w:szCs w:val="24"/>
              </w:rPr>
            </w:pPr>
          </w:p>
          <w:p w14:paraId="72BD40DA" w14:textId="77777777" w:rsidR="00D65EF8" w:rsidRPr="007C6518" w:rsidRDefault="00D65EF8" w:rsidP="00C87ADA">
            <w:pPr>
              <w:pStyle w:val="TableRowCentered"/>
              <w:jc w:val="left"/>
              <w:rPr>
                <w:rFonts w:ascii="Maiandra GD" w:hAnsi="Maiandra GD" w:cs="Arial"/>
                <w:iCs/>
                <w:szCs w:val="24"/>
              </w:rPr>
            </w:pPr>
          </w:p>
          <w:p w14:paraId="36EEF763" w14:textId="77777777" w:rsidR="00D65EF8" w:rsidRPr="007C6518" w:rsidRDefault="00D65EF8" w:rsidP="00C87ADA">
            <w:pPr>
              <w:pStyle w:val="TableRowCentered"/>
              <w:jc w:val="left"/>
              <w:rPr>
                <w:rFonts w:ascii="Maiandra GD" w:hAnsi="Maiandra GD" w:cs="Arial"/>
                <w:iCs/>
                <w:szCs w:val="24"/>
              </w:rPr>
            </w:pPr>
          </w:p>
          <w:p w14:paraId="4518A290" w14:textId="77777777" w:rsidR="00D65EF8" w:rsidRPr="007C6518" w:rsidRDefault="00D65EF8" w:rsidP="00C87ADA">
            <w:pPr>
              <w:pStyle w:val="TableRowCentered"/>
              <w:jc w:val="left"/>
              <w:rPr>
                <w:rFonts w:ascii="Maiandra GD" w:hAnsi="Maiandra GD" w:cs="Arial"/>
                <w:iCs/>
                <w:szCs w:val="24"/>
              </w:rPr>
            </w:pPr>
          </w:p>
          <w:p w14:paraId="293F203D" w14:textId="77777777" w:rsidR="00D65EF8" w:rsidRPr="007C6518" w:rsidRDefault="00D65EF8" w:rsidP="00C87ADA">
            <w:pPr>
              <w:pStyle w:val="TableRowCentered"/>
              <w:jc w:val="left"/>
              <w:rPr>
                <w:rFonts w:ascii="Maiandra GD" w:hAnsi="Maiandra GD" w:cs="Arial"/>
                <w:iCs/>
                <w:szCs w:val="24"/>
              </w:rPr>
            </w:pPr>
          </w:p>
          <w:p w14:paraId="0943C776" w14:textId="77777777" w:rsidR="00D65EF8" w:rsidRPr="007C6518" w:rsidRDefault="00D65EF8" w:rsidP="00C87ADA">
            <w:pPr>
              <w:pStyle w:val="TableRowCentered"/>
              <w:jc w:val="left"/>
              <w:rPr>
                <w:rFonts w:ascii="Maiandra GD" w:hAnsi="Maiandra GD" w:cs="Arial"/>
                <w:iCs/>
                <w:szCs w:val="24"/>
              </w:rPr>
            </w:pPr>
          </w:p>
          <w:p w14:paraId="74F8244C" w14:textId="77777777" w:rsidR="00D65EF8" w:rsidRPr="007C6518" w:rsidRDefault="00D65EF8" w:rsidP="00C87ADA">
            <w:pPr>
              <w:pStyle w:val="TableRowCentered"/>
              <w:jc w:val="left"/>
              <w:rPr>
                <w:rFonts w:ascii="Maiandra GD" w:hAnsi="Maiandra GD" w:cs="Arial"/>
                <w:iCs/>
                <w:szCs w:val="24"/>
              </w:rPr>
            </w:pPr>
          </w:p>
          <w:p w14:paraId="649B98F0" w14:textId="77777777" w:rsidR="00D65EF8" w:rsidRPr="007C6518" w:rsidRDefault="00D65EF8" w:rsidP="00C87ADA">
            <w:pPr>
              <w:pStyle w:val="TableRowCentered"/>
              <w:jc w:val="left"/>
              <w:rPr>
                <w:rFonts w:ascii="Maiandra GD" w:hAnsi="Maiandra GD" w:cs="Arial"/>
                <w:iCs/>
                <w:szCs w:val="24"/>
              </w:rPr>
            </w:pPr>
          </w:p>
          <w:p w14:paraId="584BB14F" w14:textId="77777777" w:rsidR="00D65EF8" w:rsidRPr="007C6518" w:rsidRDefault="00D65EF8" w:rsidP="00C87ADA">
            <w:pPr>
              <w:pStyle w:val="TableRowCentered"/>
              <w:jc w:val="left"/>
              <w:rPr>
                <w:rFonts w:ascii="Maiandra GD" w:hAnsi="Maiandra GD" w:cs="Arial"/>
                <w:iCs/>
                <w:szCs w:val="24"/>
              </w:rPr>
            </w:pPr>
          </w:p>
          <w:p w14:paraId="68E9C512" w14:textId="77777777" w:rsidR="004E0CBE" w:rsidRPr="007C6518" w:rsidRDefault="004E0CBE" w:rsidP="00D65EF8">
            <w:pPr>
              <w:pStyle w:val="TableRowCentered"/>
              <w:ind w:left="0"/>
              <w:jc w:val="left"/>
              <w:rPr>
                <w:rFonts w:ascii="Maiandra GD" w:hAnsi="Maiandra GD" w:cs="Arial"/>
                <w:iCs/>
                <w:szCs w:val="24"/>
              </w:rPr>
            </w:pPr>
          </w:p>
          <w:p w14:paraId="1160632D" w14:textId="77777777" w:rsidR="004E0CBE" w:rsidRPr="007C6518" w:rsidRDefault="004E0CBE" w:rsidP="00D65EF8">
            <w:pPr>
              <w:pStyle w:val="TableRowCentered"/>
              <w:ind w:left="0"/>
              <w:jc w:val="left"/>
              <w:rPr>
                <w:rFonts w:ascii="Maiandra GD" w:hAnsi="Maiandra GD" w:cs="Arial"/>
                <w:iCs/>
                <w:szCs w:val="24"/>
              </w:rPr>
            </w:pPr>
          </w:p>
          <w:p w14:paraId="4A52D582" w14:textId="77777777" w:rsidR="004E0CBE" w:rsidRPr="007C6518" w:rsidRDefault="004E0CBE" w:rsidP="00D65EF8">
            <w:pPr>
              <w:pStyle w:val="TableRowCentered"/>
              <w:ind w:left="0"/>
              <w:jc w:val="left"/>
              <w:rPr>
                <w:rFonts w:ascii="Maiandra GD" w:hAnsi="Maiandra GD" w:cs="Arial"/>
                <w:iCs/>
                <w:szCs w:val="24"/>
              </w:rPr>
            </w:pPr>
          </w:p>
          <w:p w14:paraId="214DA18E" w14:textId="77777777" w:rsidR="004E0CBE" w:rsidRPr="007C6518" w:rsidRDefault="004E0CBE" w:rsidP="00D65EF8">
            <w:pPr>
              <w:pStyle w:val="TableRowCentered"/>
              <w:ind w:left="0"/>
              <w:jc w:val="left"/>
              <w:rPr>
                <w:rFonts w:ascii="Maiandra GD" w:hAnsi="Maiandra GD" w:cs="Arial"/>
                <w:iCs/>
                <w:szCs w:val="24"/>
              </w:rPr>
            </w:pPr>
          </w:p>
          <w:p w14:paraId="28855946" w14:textId="69DB68BA" w:rsidR="00C87ADA" w:rsidRPr="007C6518" w:rsidRDefault="00C87ADA" w:rsidP="00D65EF8">
            <w:pPr>
              <w:pStyle w:val="TableRowCentered"/>
              <w:ind w:left="0"/>
              <w:jc w:val="left"/>
              <w:rPr>
                <w:rFonts w:ascii="Maiandra GD" w:hAnsi="Maiandra GD" w:cs="Arial"/>
                <w:iCs/>
                <w:szCs w:val="24"/>
              </w:rPr>
            </w:pPr>
            <w:r w:rsidRPr="007C6518">
              <w:rPr>
                <w:rFonts w:ascii="Maiandra GD" w:hAnsi="Maiandra GD" w:cs="Arial"/>
                <w:iCs/>
                <w:szCs w:val="24"/>
              </w:rPr>
              <w:t xml:space="preserve">EEF finds </w:t>
            </w:r>
            <w:r w:rsidRPr="007C6518">
              <w:rPr>
                <w:rFonts w:cs="Arial"/>
                <w:iCs/>
                <w:szCs w:val="24"/>
              </w:rPr>
              <w:t>​</w:t>
            </w:r>
            <w:r w:rsidRPr="007C6518">
              <w:rPr>
                <w:rFonts w:ascii="Maiandra GD" w:hAnsi="Maiandra GD" w:cs="Maiandra GD"/>
                <w:iCs/>
                <w:szCs w:val="24"/>
              </w:rPr>
              <w:t>“</w:t>
            </w:r>
            <w:r w:rsidRPr="007C6518">
              <w:rPr>
                <w:rFonts w:ascii="Maiandra GD" w:hAnsi="Maiandra GD" w:cs="Arial"/>
                <w:iCs/>
                <w:szCs w:val="24"/>
              </w:rPr>
              <w:t>significantly lower achievement</w:t>
            </w:r>
            <w:r w:rsidRPr="007C6518">
              <w:rPr>
                <w:rFonts w:ascii="Maiandra GD" w:hAnsi="Maiandra GD" w:cs="Maiandra GD"/>
                <w:iCs/>
                <w:szCs w:val="24"/>
              </w:rPr>
              <w:t>”</w:t>
            </w:r>
            <w:r w:rsidRPr="007C6518">
              <w:rPr>
                <w:rFonts w:ascii="Maiandra GD" w:hAnsi="Maiandra GD" w:cs="Arial"/>
                <w:iCs/>
                <w:szCs w:val="24"/>
              </w:rPr>
              <w:t xml:space="preserve">, with a </w:t>
            </w:r>
            <w:r w:rsidRPr="007C6518">
              <w:rPr>
                <w:rFonts w:cs="Arial"/>
                <w:iCs/>
                <w:szCs w:val="24"/>
              </w:rPr>
              <w:t>​</w:t>
            </w:r>
            <w:r w:rsidRPr="007C6518">
              <w:rPr>
                <w:rFonts w:ascii="Maiandra GD" w:hAnsi="Maiandra GD" w:cs="Maiandra GD"/>
                <w:iCs/>
                <w:szCs w:val="24"/>
              </w:rPr>
              <w:t>“</w:t>
            </w:r>
            <w:r w:rsidRPr="007C6518">
              <w:rPr>
                <w:rFonts w:ascii="Maiandra GD" w:hAnsi="Maiandra GD" w:cs="Arial"/>
                <w:iCs/>
                <w:szCs w:val="24"/>
              </w:rPr>
              <w:t>large and concerning gap” for disadvantaged pupils Jan 2021</w:t>
            </w:r>
          </w:p>
          <w:p w14:paraId="2A7D54F1" w14:textId="2241F319" w:rsidR="002866C0" w:rsidRPr="007C6518" w:rsidRDefault="002866C0" w:rsidP="00C87ADA">
            <w:pPr>
              <w:pStyle w:val="TableRowCentered"/>
              <w:jc w:val="left"/>
              <w:rPr>
                <w:rFonts w:ascii="Maiandra GD" w:hAnsi="Maiandra GD" w:cs="Arial"/>
                <w:szCs w:val="24"/>
              </w:rPr>
            </w:pPr>
            <w:r w:rsidRPr="007C6518">
              <w:rPr>
                <w:rFonts w:ascii="Maiandra GD" w:hAnsi="Maiandra GD" w:cs="Arial"/>
                <w:iCs/>
                <w:color w:val="auto"/>
                <w:szCs w:val="24"/>
                <w:lang w:val="en-US"/>
              </w:rPr>
              <w:t xml:space="preserve">Assessments, observations, and discussions with pupils indicate underdeveloped oral language skills and vocabulary gaps among many disadvantaged pupils. These are evident from Reception through to KS2 and in general, are more prevalent among our disadvantaged pupils than their peers. </w:t>
            </w:r>
            <w:r w:rsidRPr="007C6518">
              <w:rPr>
                <w:rFonts w:ascii="Maiandra GD" w:hAnsi="Maiandra GD"/>
                <w:color w:val="auto"/>
                <w:szCs w:val="24"/>
                <w:lang w:val="en-US"/>
              </w:rPr>
              <w:t>Assessments, observations, and discussions with pupils suggest disadvantaged pupils generally have greater difficulties with phonics than their peers. This negatively impacts their development as readers.</w:t>
            </w:r>
          </w:p>
        </w:tc>
      </w:tr>
      <w:tr w:rsidR="00C87ADA" w:rsidRPr="007C651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0FDBE58B" w:rsidR="00C87ADA" w:rsidRPr="007C6518" w:rsidRDefault="00091732" w:rsidP="00C87ADA">
            <w:pPr>
              <w:pStyle w:val="TableRow"/>
              <w:rPr>
                <w:rFonts w:ascii="Maiandra GD" w:hAnsi="Maiandra GD" w:cs="Arial"/>
              </w:rPr>
            </w:pPr>
            <w:r w:rsidRPr="007C6518">
              <w:rPr>
                <w:rFonts w:ascii="Maiandra GD" w:hAnsi="Maiandra GD" w:cs="Arial"/>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6EFFE" w14:textId="519A8E2F" w:rsidR="002658C5" w:rsidRPr="007C6518" w:rsidRDefault="002658C5" w:rsidP="00C87ADA">
            <w:pPr>
              <w:pStyle w:val="TableRowCentered"/>
              <w:jc w:val="left"/>
              <w:rPr>
                <w:rFonts w:ascii="Maiandra GD" w:hAnsi="Maiandra GD" w:cs="Arial"/>
                <w:szCs w:val="24"/>
              </w:rPr>
            </w:pPr>
            <w:r w:rsidRPr="007C6518">
              <w:rPr>
                <w:rFonts w:ascii="Maiandra GD" w:hAnsi="Maiandra GD"/>
                <w:noProof/>
                <w:szCs w:val="24"/>
              </w:rPr>
              <w:drawing>
                <wp:anchor distT="0" distB="0" distL="114300" distR="114300" simplePos="0" relativeHeight="251664384" behindDoc="0" locked="0" layoutInCell="1" allowOverlap="1" wp14:anchorId="7C5F50A7" wp14:editId="678DCDED">
                  <wp:simplePos x="0" y="0"/>
                  <wp:positionH relativeFrom="column">
                    <wp:posOffset>-966470</wp:posOffset>
                  </wp:positionH>
                  <wp:positionV relativeFrom="paragraph">
                    <wp:posOffset>221615</wp:posOffset>
                  </wp:positionV>
                  <wp:extent cx="6029960" cy="1721485"/>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029960" cy="1721485"/>
                          </a:xfrm>
                          <a:prstGeom prst="rect">
                            <a:avLst/>
                          </a:prstGeom>
                        </pic:spPr>
                      </pic:pic>
                    </a:graphicData>
                  </a:graphic>
                  <wp14:sizeRelH relativeFrom="page">
                    <wp14:pctWidth>0</wp14:pctWidth>
                  </wp14:sizeRelH>
                  <wp14:sizeRelV relativeFrom="page">
                    <wp14:pctHeight>0</wp14:pctHeight>
                  </wp14:sizeRelV>
                </wp:anchor>
              </w:drawing>
            </w:r>
            <w:r w:rsidR="00FF2534" w:rsidRPr="007C6518">
              <w:rPr>
                <w:rFonts w:ascii="Maiandra GD" w:hAnsi="Maiandra GD" w:cs="Arial"/>
                <w:szCs w:val="24"/>
              </w:rPr>
              <w:t>Socio-economic Disadvantage and Poverty</w:t>
            </w:r>
          </w:p>
          <w:p w14:paraId="34997643" w14:textId="77777777" w:rsidR="002658C5" w:rsidRPr="007C6518" w:rsidRDefault="002658C5" w:rsidP="00C87ADA">
            <w:pPr>
              <w:pStyle w:val="TableRowCentered"/>
              <w:jc w:val="left"/>
              <w:rPr>
                <w:rFonts w:ascii="Maiandra GD" w:hAnsi="Maiandra GD" w:cs="Arial"/>
                <w:szCs w:val="24"/>
              </w:rPr>
            </w:pPr>
          </w:p>
          <w:p w14:paraId="00AE1C24" w14:textId="77777777" w:rsidR="002658C5" w:rsidRPr="007C6518" w:rsidRDefault="002658C5" w:rsidP="00C87ADA">
            <w:pPr>
              <w:pStyle w:val="TableRowCentered"/>
              <w:jc w:val="left"/>
              <w:rPr>
                <w:rFonts w:ascii="Maiandra GD" w:hAnsi="Maiandra GD" w:cs="Arial"/>
                <w:szCs w:val="24"/>
              </w:rPr>
            </w:pPr>
          </w:p>
          <w:p w14:paraId="266398A7" w14:textId="77777777" w:rsidR="002658C5" w:rsidRPr="007C6518" w:rsidRDefault="002658C5" w:rsidP="00C87ADA">
            <w:pPr>
              <w:pStyle w:val="TableRowCentered"/>
              <w:jc w:val="left"/>
              <w:rPr>
                <w:rFonts w:ascii="Maiandra GD" w:hAnsi="Maiandra GD" w:cs="Arial"/>
                <w:szCs w:val="24"/>
              </w:rPr>
            </w:pPr>
          </w:p>
          <w:p w14:paraId="4284B7FE" w14:textId="77777777" w:rsidR="002658C5" w:rsidRPr="007C6518" w:rsidRDefault="002658C5" w:rsidP="00C87ADA">
            <w:pPr>
              <w:pStyle w:val="TableRowCentered"/>
              <w:jc w:val="left"/>
              <w:rPr>
                <w:rFonts w:ascii="Maiandra GD" w:hAnsi="Maiandra GD" w:cs="Arial"/>
                <w:szCs w:val="24"/>
              </w:rPr>
            </w:pPr>
          </w:p>
          <w:p w14:paraId="6D3597CC" w14:textId="77777777" w:rsidR="002658C5" w:rsidRPr="007C6518" w:rsidRDefault="002658C5" w:rsidP="00C87ADA">
            <w:pPr>
              <w:pStyle w:val="TableRowCentered"/>
              <w:jc w:val="left"/>
              <w:rPr>
                <w:rFonts w:ascii="Maiandra GD" w:hAnsi="Maiandra GD" w:cs="Arial"/>
                <w:szCs w:val="24"/>
              </w:rPr>
            </w:pPr>
          </w:p>
          <w:p w14:paraId="16C83AE1" w14:textId="77777777" w:rsidR="002658C5" w:rsidRPr="007C6518" w:rsidRDefault="002658C5" w:rsidP="00C87ADA">
            <w:pPr>
              <w:pStyle w:val="TableRowCentered"/>
              <w:jc w:val="left"/>
              <w:rPr>
                <w:rFonts w:ascii="Maiandra GD" w:hAnsi="Maiandra GD" w:cs="Arial"/>
                <w:szCs w:val="24"/>
              </w:rPr>
            </w:pPr>
          </w:p>
          <w:p w14:paraId="46DBD2C4" w14:textId="77777777" w:rsidR="002658C5" w:rsidRPr="007C6518" w:rsidRDefault="002658C5" w:rsidP="00C87ADA">
            <w:pPr>
              <w:pStyle w:val="TableRowCentered"/>
              <w:jc w:val="left"/>
              <w:rPr>
                <w:rFonts w:ascii="Maiandra GD" w:hAnsi="Maiandra GD" w:cs="Arial"/>
                <w:szCs w:val="24"/>
              </w:rPr>
            </w:pPr>
          </w:p>
          <w:p w14:paraId="3FCB228F" w14:textId="77777777" w:rsidR="002658C5" w:rsidRPr="007C6518" w:rsidRDefault="002658C5" w:rsidP="00C87ADA">
            <w:pPr>
              <w:pStyle w:val="TableRowCentered"/>
              <w:jc w:val="left"/>
              <w:rPr>
                <w:rFonts w:ascii="Maiandra GD" w:hAnsi="Maiandra GD" w:cs="Arial"/>
                <w:szCs w:val="24"/>
              </w:rPr>
            </w:pPr>
          </w:p>
          <w:p w14:paraId="0F0F0E93" w14:textId="77777777" w:rsidR="002658C5" w:rsidRPr="007C6518" w:rsidRDefault="002658C5" w:rsidP="00C87ADA">
            <w:pPr>
              <w:pStyle w:val="TableRowCentered"/>
              <w:jc w:val="left"/>
              <w:rPr>
                <w:rFonts w:ascii="Maiandra GD" w:hAnsi="Maiandra GD" w:cs="Arial"/>
                <w:szCs w:val="24"/>
              </w:rPr>
            </w:pPr>
          </w:p>
          <w:p w14:paraId="4F0F5A7F" w14:textId="77777777" w:rsidR="002658C5" w:rsidRPr="007C6518" w:rsidRDefault="002658C5" w:rsidP="00C87ADA">
            <w:pPr>
              <w:pStyle w:val="TableRowCentered"/>
              <w:jc w:val="left"/>
              <w:rPr>
                <w:rFonts w:ascii="Maiandra GD" w:hAnsi="Maiandra GD" w:cs="Arial"/>
                <w:szCs w:val="24"/>
              </w:rPr>
            </w:pPr>
          </w:p>
          <w:p w14:paraId="001C2902" w14:textId="309C3A80" w:rsidR="002658C5" w:rsidRPr="007C6518" w:rsidRDefault="002658C5" w:rsidP="00C87ADA">
            <w:pPr>
              <w:pStyle w:val="TableRowCentered"/>
              <w:jc w:val="left"/>
              <w:rPr>
                <w:rFonts w:ascii="Maiandra GD" w:hAnsi="Maiandra GD" w:cs="Arial"/>
                <w:szCs w:val="24"/>
              </w:rPr>
            </w:pPr>
            <w:r w:rsidRPr="007C6518">
              <w:rPr>
                <w:rFonts w:ascii="Maiandra GD" w:hAnsi="Maiandra GD"/>
                <w:noProof/>
                <w:szCs w:val="24"/>
              </w:rPr>
              <w:drawing>
                <wp:anchor distT="0" distB="0" distL="114300" distR="114300" simplePos="0" relativeHeight="251665408" behindDoc="0" locked="0" layoutInCell="1" allowOverlap="1" wp14:anchorId="35FFF7E8" wp14:editId="0256E424">
                  <wp:simplePos x="0" y="0"/>
                  <wp:positionH relativeFrom="column">
                    <wp:posOffset>-966470</wp:posOffset>
                  </wp:positionH>
                  <wp:positionV relativeFrom="paragraph">
                    <wp:posOffset>-12065</wp:posOffset>
                  </wp:positionV>
                  <wp:extent cx="6029960" cy="2153920"/>
                  <wp:effectExtent l="0" t="0" r="889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029960" cy="2153920"/>
                          </a:xfrm>
                          <a:prstGeom prst="rect">
                            <a:avLst/>
                          </a:prstGeom>
                        </pic:spPr>
                      </pic:pic>
                    </a:graphicData>
                  </a:graphic>
                  <wp14:sizeRelH relativeFrom="page">
                    <wp14:pctWidth>0</wp14:pctWidth>
                  </wp14:sizeRelH>
                  <wp14:sizeRelV relativeFrom="page">
                    <wp14:pctHeight>0</wp14:pctHeight>
                  </wp14:sizeRelV>
                </wp:anchor>
              </w:drawing>
            </w:r>
          </w:p>
          <w:p w14:paraId="52302A47" w14:textId="03961B26" w:rsidR="002658C5" w:rsidRPr="007C6518" w:rsidRDefault="002658C5" w:rsidP="00C87ADA">
            <w:pPr>
              <w:pStyle w:val="TableRowCentered"/>
              <w:jc w:val="left"/>
              <w:rPr>
                <w:rFonts w:ascii="Maiandra GD" w:hAnsi="Maiandra GD" w:cs="Arial"/>
                <w:szCs w:val="24"/>
              </w:rPr>
            </w:pPr>
          </w:p>
          <w:p w14:paraId="0754D855" w14:textId="77777777" w:rsidR="002658C5" w:rsidRPr="007C6518" w:rsidRDefault="002658C5" w:rsidP="00C87ADA">
            <w:pPr>
              <w:pStyle w:val="TableRowCentered"/>
              <w:jc w:val="left"/>
              <w:rPr>
                <w:rFonts w:ascii="Maiandra GD" w:hAnsi="Maiandra GD" w:cs="Arial"/>
                <w:szCs w:val="24"/>
              </w:rPr>
            </w:pPr>
          </w:p>
          <w:p w14:paraId="24880EA3" w14:textId="77777777" w:rsidR="002658C5" w:rsidRPr="007C6518" w:rsidRDefault="002658C5" w:rsidP="00C87ADA">
            <w:pPr>
              <w:pStyle w:val="TableRowCentered"/>
              <w:jc w:val="left"/>
              <w:rPr>
                <w:rFonts w:ascii="Maiandra GD" w:hAnsi="Maiandra GD" w:cs="Arial"/>
                <w:szCs w:val="24"/>
              </w:rPr>
            </w:pPr>
          </w:p>
          <w:p w14:paraId="48EAFDD8" w14:textId="77777777" w:rsidR="002658C5" w:rsidRPr="007C6518" w:rsidRDefault="002658C5" w:rsidP="00C87ADA">
            <w:pPr>
              <w:pStyle w:val="TableRowCentered"/>
              <w:jc w:val="left"/>
              <w:rPr>
                <w:rFonts w:ascii="Maiandra GD" w:hAnsi="Maiandra GD" w:cs="Arial"/>
                <w:szCs w:val="24"/>
              </w:rPr>
            </w:pPr>
          </w:p>
          <w:p w14:paraId="4A7AA4B9" w14:textId="77777777" w:rsidR="002658C5" w:rsidRPr="007C6518" w:rsidRDefault="002658C5" w:rsidP="00C87ADA">
            <w:pPr>
              <w:pStyle w:val="TableRowCentered"/>
              <w:jc w:val="left"/>
              <w:rPr>
                <w:rFonts w:ascii="Maiandra GD" w:hAnsi="Maiandra GD" w:cs="Arial"/>
                <w:szCs w:val="24"/>
              </w:rPr>
            </w:pPr>
          </w:p>
          <w:p w14:paraId="7CC609B4" w14:textId="77777777" w:rsidR="002658C5" w:rsidRPr="007C6518" w:rsidRDefault="002658C5" w:rsidP="00C87ADA">
            <w:pPr>
              <w:pStyle w:val="TableRowCentered"/>
              <w:jc w:val="left"/>
              <w:rPr>
                <w:rFonts w:ascii="Maiandra GD" w:hAnsi="Maiandra GD" w:cs="Arial"/>
                <w:szCs w:val="24"/>
              </w:rPr>
            </w:pPr>
          </w:p>
          <w:p w14:paraId="3B788AF5" w14:textId="77777777" w:rsidR="002658C5" w:rsidRPr="007C6518" w:rsidRDefault="002658C5" w:rsidP="00C87ADA">
            <w:pPr>
              <w:pStyle w:val="TableRowCentered"/>
              <w:jc w:val="left"/>
              <w:rPr>
                <w:rFonts w:ascii="Maiandra GD" w:hAnsi="Maiandra GD" w:cs="Arial"/>
                <w:szCs w:val="24"/>
              </w:rPr>
            </w:pPr>
          </w:p>
          <w:p w14:paraId="33F9FA32" w14:textId="54522D19" w:rsidR="002658C5" w:rsidRPr="007C6518" w:rsidRDefault="002658C5" w:rsidP="00C87ADA">
            <w:pPr>
              <w:pStyle w:val="TableRowCentered"/>
              <w:jc w:val="left"/>
              <w:rPr>
                <w:rFonts w:ascii="Maiandra GD" w:hAnsi="Maiandra GD" w:cs="Arial"/>
                <w:szCs w:val="24"/>
              </w:rPr>
            </w:pPr>
          </w:p>
          <w:p w14:paraId="67EAD4CE" w14:textId="4BB2AAF9" w:rsidR="002658C5" w:rsidRPr="007C6518" w:rsidRDefault="00FF2534" w:rsidP="00C87ADA">
            <w:pPr>
              <w:pStyle w:val="TableRowCentered"/>
              <w:jc w:val="left"/>
              <w:rPr>
                <w:rFonts w:ascii="Maiandra GD" w:hAnsi="Maiandra GD" w:cs="Arial"/>
                <w:szCs w:val="24"/>
              </w:rPr>
            </w:pPr>
            <w:r w:rsidRPr="007C6518">
              <w:rPr>
                <w:rFonts w:ascii="Maiandra GD" w:hAnsi="Maiandra GD"/>
                <w:noProof/>
                <w:szCs w:val="24"/>
              </w:rPr>
              <w:drawing>
                <wp:anchor distT="0" distB="0" distL="114300" distR="114300" simplePos="0" relativeHeight="251683840" behindDoc="0" locked="0" layoutInCell="1" allowOverlap="1" wp14:anchorId="3D0FD8A9" wp14:editId="19AD846D">
                  <wp:simplePos x="0" y="0"/>
                  <wp:positionH relativeFrom="column">
                    <wp:posOffset>-1012034</wp:posOffset>
                  </wp:positionH>
                  <wp:positionV relativeFrom="paragraph">
                    <wp:posOffset>320040</wp:posOffset>
                  </wp:positionV>
                  <wp:extent cx="2975894" cy="305661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975894" cy="3056614"/>
                          </a:xfrm>
                          <a:prstGeom prst="rect">
                            <a:avLst/>
                          </a:prstGeom>
                        </pic:spPr>
                      </pic:pic>
                    </a:graphicData>
                  </a:graphic>
                  <wp14:sizeRelH relativeFrom="page">
                    <wp14:pctWidth>0</wp14:pctWidth>
                  </wp14:sizeRelH>
                  <wp14:sizeRelV relativeFrom="page">
                    <wp14:pctHeight>0</wp14:pctHeight>
                  </wp14:sizeRelV>
                </wp:anchor>
              </w:drawing>
            </w:r>
          </w:p>
          <w:p w14:paraId="1D8C80A9" w14:textId="365ADBCE" w:rsidR="002658C5" w:rsidRPr="007C6518" w:rsidRDefault="00FF2534" w:rsidP="00C87ADA">
            <w:pPr>
              <w:pStyle w:val="TableRowCentered"/>
              <w:jc w:val="left"/>
              <w:rPr>
                <w:rFonts w:ascii="Maiandra GD" w:hAnsi="Maiandra GD" w:cs="Arial"/>
                <w:szCs w:val="24"/>
              </w:rPr>
            </w:pPr>
            <w:r w:rsidRPr="007C6518">
              <w:rPr>
                <w:rFonts w:ascii="Maiandra GD" w:hAnsi="Maiandra GD"/>
                <w:noProof/>
                <w:szCs w:val="24"/>
              </w:rPr>
              <w:drawing>
                <wp:anchor distT="0" distB="0" distL="114300" distR="114300" simplePos="0" relativeHeight="251684864" behindDoc="0" locked="0" layoutInCell="1" allowOverlap="1" wp14:anchorId="09636049" wp14:editId="6C260F1A">
                  <wp:simplePos x="0" y="0"/>
                  <wp:positionH relativeFrom="column">
                    <wp:posOffset>2556235</wp:posOffset>
                  </wp:positionH>
                  <wp:positionV relativeFrom="paragraph">
                    <wp:posOffset>30408</wp:posOffset>
                  </wp:positionV>
                  <wp:extent cx="2454382" cy="3203875"/>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54382" cy="3203875"/>
                          </a:xfrm>
                          <a:prstGeom prst="rect">
                            <a:avLst/>
                          </a:prstGeom>
                        </pic:spPr>
                      </pic:pic>
                    </a:graphicData>
                  </a:graphic>
                  <wp14:sizeRelH relativeFrom="page">
                    <wp14:pctWidth>0</wp14:pctWidth>
                  </wp14:sizeRelH>
                  <wp14:sizeRelV relativeFrom="page">
                    <wp14:pctHeight>0</wp14:pctHeight>
                  </wp14:sizeRelV>
                </wp:anchor>
              </w:drawing>
            </w:r>
          </w:p>
          <w:p w14:paraId="627EDF7B" w14:textId="7B42BB9A" w:rsidR="00FF2534" w:rsidRPr="007C6518" w:rsidRDefault="00FF2534" w:rsidP="00C87ADA">
            <w:pPr>
              <w:pStyle w:val="TableRowCentered"/>
              <w:jc w:val="left"/>
              <w:rPr>
                <w:rFonts w:ascii="Maiandra GD" w:hAnsi="Maiandra GD" w:cs="Arial"/>
                <w:szCs w:val="24"/>
              </w:rPr>
            </w:pPr>
          </w:p>
          <w:p w14:paraId="445CAC6E" w14:textId="048E15E0" w:rsidR="00FF2534" w:rsidRPr="007C6518" w:rsidRDefault="00FF2534" w:rsidP="00C87ADA">
            <w:pPr>
              <w:pStyle w:val="TableRowCentered"/>
              <w:jc w:val="left"/>
              <w:rPr>
                <w:rFonts w:ascii="Maiandra GD" w:hAnsi="Maiandra GD" w:cs="Arial"/>
                <w:szCs w:val="24"/>
              </w:rPr>
            </w:pPr>
          </w:p>
          <w:p w14:paraId="52187CF4" w14:textId="0F430D4C" w:rsidR="00FF2534" w:rsidRPr="007C6518" w:rsidRDefault="00FF2534" w:rsidP="00C87ADA">
            <w:pPr>
              <w:pStyle w:val="TableRowCentered"/>
              <w:jc w:val="left"/>
              <w:rPr>
                <w:rFonts w:ascii="Maiandra GD" w:hAnsi="Maiandra GD" w:cs="Arial"/>
                <w:szCs w:val="24"/>
              </w:rPr>
            </w:pPr>
          </w:p>
          <w:p w14:paraId="07C717CA" w14:textId="32283F0F" w:rsidR="00FF2534" w:rsidRPr="007C6518" w:rsidRDefault="00FF2534" w:rsidP="00C87ADA">
            <w:pPr>
              <w:pStyle w:val="TableRowCentered"/>
              <w:jc w:val="left"/>
              <w:rPr>
                <w:rFonts w:ascii="Maiandra GD" w:hAnsi="Maiandra GD" w:cs="Arial"/>
                <w:szCs w:val="24"/>
              </w:rPr>
            </w:pPr>
          </w:p>
          <w:p w14:paraId="3CC3E6EB" w14:textId="039B65FC" w:rsidR="00FF2534" w:rsidRPr="007C6518" w:rsidRDefault="00FF2534" w:rsidP="00C87ADA">
            <w:pPr>
              <w:pStyle w:val="TableRowCentered"/>
              <w:jc w:val="left"/>
              <w:rPr>
                <w:rFonts w:ascii="Maiandra GD" w:hAnsi="Maiandra GD" w:cs="Arial"/>
                <w:szCs w:val="24"/>
              </w:rPr>
            </w:pPr>
          </w:p>
          <w:p w14:paraId="71F67F83" w14:textId="275319E3" w:rsidR="00FF2534" w:rsidRPr="007C6518" w:rsidRDefault="00FF2534" w:rsidP="00C87ADA">
            <w:pPr>
              <w:pStyle w:val="TableRowCentered"/>
              <w:jc w:val="left"/>
              <w:rPr>
                <w:rFonts w:ascii="Maiandra GD" w:hAnsi="Maiandra GD" w:cs="Arial"/>
                <w:szCs w:val="24"/>
              </w:rPr>
            </w:pPr>
          </w:p>
          <w:p w14:paraId="6EAAFE58" w14:textId="0D0C9144" w:rsidR="00FF2534" w:rsidRPr="007C6518" w:rsidRDefault="00FF2534" w:rsidP="00C87ADA">
            <w:pPr>
              <w:pStyle w:val="TableRowCentered"/>
              <w:jc w:val="left"/>
              <w:rPr>
                <w:rFonts w:ascii="Maiandra GD" w:hAnsi="Maiandra GD" w:cs="Arial"/>
                <w:szCs w:val="24"/>
              </w:rPr>
            </w:pPr>
          </w:p>
          <w:p w14:paraId="5763966A" w14:textId="65C46FDD" w:rsidR="00FF2534" w:rsidRPr="007C6518" w:rsidRDefault="00FF2534" w:rsidP="00C87ADA">
            <w:pPr>
              <w:pStyle w:val="TableRowCentered"/>
              <w:jc w:val="left"/>
              <w:rPr>
                <w:rFonts w:ascii="Maiandra GD" w:hAnsi="Maiandra GD" w:cs="Arial"/>
                <w:szCs w:val="24"/>
              </w:rPr>
            </w:pPr>
          </w:p>
          <w:p w14:paraId="4439E0A7" w14:textId="54E43906" w:rsidR="00FF2534" w:rsidRPr="007C6518" w:rsidRDefault="00FF2534" w:rsidP="00C87ADA">
            <w:pPr>
              <w:pStyle w:val="TableRowCentered"/>
              <w:jc w:val="left"/>
              <w:rPr>
                <w:rFonts w:ascii="Maiandra GD" w:hAnsi="Maiandra GD" w:cs="Arial"/>
                <w:szCs w:val="24"/>
              </w:rPr>
            </w:pPr>
          </w:p>
          <w:p w14:paraId="0A07C1B9" w14:textId="020C465E" w:rsidR="00FF2534" w:rsidRPr="007C6518" w:rsidRDefault="00FF2534" w:rsidP="00C87ADA">
            <w:pPr>
              <w:pStyle w:val="TableRowCentered"/>
              <w:jc w:val="left"/>
              <w:rPr>
                <w:rFonts w:ascii="Maiandra GD" w:hAnsi="Maiandra GD" w:cs="Arial"/>
                <w:szCs w:val="24"/>
              </w:rPr>
            </w:pPr>
          </w:p>
          <w:p w14:paraId="3F0DDE6B" w14:textId="77777777" w:rsidR="00FF2534" w:rsidRPr="007C6518" w:rsidRDefault="00FF2534" w:rsidP="00C87ADA">
            <w:pPr>
              <w:pStyle w:val="TableRowCentered"/>
              <w:jc w:val="left"/>
              <w:rPr>
                <w:rFonts w:ascii="Maiandra GD" w:hAnsi="Maiandra GD" w:cs="Arial"/>
                <w:szCs w:val="24"/>
              </w:rPr>
            </w:pPr>
          </w:p>
          <w:p w14:paraId="737C8712" w14:textId="24998ADC" w:rsidR="00FF2534" w:rsidRPr="007C6518" w:rsidRDefault="00FF2534" w:rsidP="00C87ADA">
            <w:pPr>
              <w:pStyle w:val="TableRowCentered"/>
              <w:jc w:val="left"/>
              <w:rPr>
                <w:rFonts w:ascii="Maiandra GD" w:hAnsi="Maiandra GD" w:cs="Arial"/>
                <w:szCs w:val="24"/>
              </w:rPr>
            </w:pPr>
          </w:p>
          <w:p w14:paraId="0C54A7B6" w14:textId="77777777" w:rsidR="00FF2534" w:rsidRPr="007C6518" w:rsidRDefault="00FF2534" w:rsidP="00C87ADA">
            <w:pPr>
              <w:pStyle w:val="TableRowCentered"/>
              <w:jc w:val="left"/>
              <w:rPr>
                <w:rFonts w:ascii="Maiandra GD" w:hAnsi="Maiandra GD" w:cs="Arial"/>
                <w:szCs w:val="24"/>
              </w:rPr>
            </w:pPr>
          </w:p>
          <w:p w14:paraId="4D32A368" w14:textId="187A2975" w:rsidR="00FF2534" w:rsidRPr="007C6518" w:rsidRDefault="00FF2534" w:rsidP="00C87ADA">
            <w:pPr>
              <w:pStyle w:val="TableRowCentered"/>
              <w:jc w:val="left"/>
              <w:rPr>
                <w:rFonts w:ascii="Maiandra GD" w:hAnsi="Maiandra GD" w:cs="Arial"/>
                <w:szCs w:val="24"/>
              </w:rPr>
            </w:pPr>
          </w:p>
          <w:p w14:paraId="11BF8565" w14:textId="77777777" w:rsidR="00FF2534" w:rsidRPr="007C6518" w:rsidRDefault="00FF2534" w:rsidP="00C87ADA">
            <w:pPr>
              <w:pStyle w:val="TableRowCentered"/>
              <w:jc w:val="left"/>
              <w:rPr>
                <w:rFonts w:ascii="Maiandra GD" w:hAnsi="Maiandra GD" w:cs="Arial"/>
                <w:szCs w:val="24"/>
              </w:rPr>
            </w:pPr>
          </w:p>
          <w:p w14:paraId="7826D306" w14:textId="5618DBFF" w:rsidR="00C87ADA" w:rsidRPr="007C6518" w:rsidRDefault="002866C0" w:rsidP="00C87ADA">
            <w:pPr>
              <w:pStyle w:val="TableRowCentered"/>
              <w:jc w:val="left"/>
              <w:rPr>
                <w:rFonts w:ascii="Maiandra GD" w:hAnsi="Maiandra GD" w:cs="Arial"/>
                <w:szCs w:val="24"/>
              </w:rPr>
            </w:pPr>
            <w:r w:rsidRPr="007C6518">
              <w:rPr>
                <w:rFonts w:ascii="Maiandra GD" w:hAnsi="Maiandra GD" w:cs="Arial"/>
                <w:szCs w:val="24"/>
              </w:rPr>
              <w:t>Despite our ‘School of Sanctuary’ status, s</w:t>
            </w:r>
            <w:r w:rsidR="00C87ADA" w:rsidRPr="007C6518">
              <w:rPr>
                <w:rFonts w:ascii="Maiandra GD" w:hAnsi="Maiandra GD" w:cs="Arial"/>
                <w:szCs w:val="24"/>
              </w:rPr>
              <w:t>chool readiness –</w:t>
            </w:r>
            <w:r w:rsidR="00EC2BE0" w:rsidRPr="007C6518">
              <w:rPr>
                <w:rFonts w:ascii="Maiandra GD" w:hAnsi="Maiandra GD" w:cs="Arial"/>
                <w:szCs w:val="24"/>
              </w:rPr>
              <w:t xml:space="preserve"> either at the start of the year in EYFS or mid year arrivals from other schools or abroad - </w:t>
            </w:r>
            <w:r w:rsidR="00C87ADA" w:rsidRPr="007C6518">
              <w:rPr>
                <w:rFonts w:ascii="Maiandra GD" w:hAnsi="Maiandra GD" w:cs="Arial"/>
                <w:szCs w:val="24"/>
              </w:rPr>
              <w:t xml:space="preserve"> independence, self-care, social skills, communication and language, resilience</w:t>
            </w:r>
            <w:r w:rsidRPr="007C6518">
              <w:rPr>
                <w:rFonts w:ascii="Maiandra GD" w:hAnsi="Maiandra GD" w:cs="Arial"/>
                <w:szCs w:val="24"/>
              </w:rPr>
              <w:t xml:space="preserve">. </w:t>
            </w:r>
          </w:p>
          <w:p w14:paraId="4F17FA09" w14:textId="77777777" w:rsidR="00D65EF8" w:rsidRPr="007C6518" w:rsidRDefault="002866C0" w:rsidP="002658C5">
            <w:pPr>
              <w:pStyle w:val="TableRowCentered"/>
              <w:jc w:val="left"/>
              <w:rPr>
                <w:rFonts w:ascii="Maiandra GD" w:hAnsi="Maiandra GD" w:cs="Arial"/>
                <w:iCs/>
                <w:color w:val="auto"/>
                <w:szCs w:val="24"/>
                <w:lang w:val="en-US" w:eastAsia="en-US"/>
              </w:rPr>
            </w:pPr>
            <w:r w:rsidRPr="007C6518">
              <w:rPr>
                <w:rFonts w:ascii="Maiandra GD" w:hAnsi="Maiandra GD" w:cs="Arial"/>
                <w:iCs/>
                <w:color w:val="auto"/>
                <w:szCs w:val="24"/>
                <w:lang w:val="en-US" w:eastAsia="en-US"/>
              </w:rPr>
              <w:t xml:space="preserve">On entry to Reception class in the last 2 years, between 60-68% of our disadvantaged pupils arrive below age-related expectations compared to other pupils. </w:t>
            </w:r>
          </w:p>
          <w:p w14:paraId="79126D29" w14:textId="77777777" w:rsidR="00FF2534" w:rsidRPr="00FF2534" w:rsidRDefault="00FF2534" w:rsidP="00FF2534">
            <w:pPr>
              <w:autoSpaceDN/>
              <w:spacing w:before="60" w:after="120" w:line="240" w:lineRule="auto"/>
              <w:ind w:right="57"/>
              <w:rPr>
                <w:rFonts w:ascii="Maiandra GD" w:hAnsi="Maiandra GD" w:cs="Arial"/>
                <w:iCs/>
                <w:color w:val="auto"/>
                <w:lang w:val="en-US"/>
              </w:rPr>
            </w:pPr>
            <w:r w:rsidRPr="00FF2534">
              <w:rPr>
                <w:rFonts w:ascii="Maiandra GD" w:hAnsi="Maiandra GD" w:cs="Arial"/>
                <w:iCs/>
                <w:color w:val="auto"/>
                <w:lang w:val="en-US"/>
              </w:rPr>
              <w:t>Our attendance data over recent years indicates that attendance among disadvantaged pupils has been lower than for non-disadvantaged pupils. Our assessments and observations indicate that absenteeism is negatively impacting disadvantaged pupils’ progress.</w:t>
            </w:r>
          </w:p>
          <w:p w14:paraId="52F2A8BE" w14:textId="77777777" w:rsidR="00FF2534" w:rsidRPr="00FF2534" w:rsidRDefault="00FF2534" w:rsidP="00FF2534">
            <w:pPr>
              <w:numPr>
                <w:ilvl w:val="0"/>
                <w:numId w:val="1"/>
              </w:numPr>
              <w:spacing w:before="60" w:after="60" w:line="240" w:lineRule="auto"/>
              <w:ind w:left="57" w:right="57"/>
              <w:rPr>
                <w:rFonts w:ascii="Maiandra GD" w:hAnsi="Maiandra GD" w:cs="Arial"/>
                <w:iCs/>
              </w:rPr>
            </w:pPr>
            <w:r w:rsidRPr="00FF2534">
              <w:rPr>
                <w:rFonts w:ascii="Maiandra GD" w:hAnsi="Maiandra GD" w:cs="Arial"/>
                <w:iCs/>
              </w:rPr>
              <w:t xml:space="preserve">Despite receiving LPPA, there are low (but improving) levels of parental engagement with some of our disadvantaged pupils </w:t>
            </w:r>
          </w:p>
          <w:p w14:paraId="2A7D54F7" w14:textId="54C9719A" w:rsidR="00FF2534" w:rsidRPr="007C6518" w:rsidRDefault="00FF2534" w:rsidP="002658C5">
            <w:pPr>
              <w:pStyle w:val="TableRowCentered"/>
              <w:jc w:val="left"/>
              <w:rPr>
                <w:rFonts w:ascii="Maiandra GD" w:hAnsi="Maiandra GD" w:cs="Arial"/>
                <w:iCs/>
                <w:color w:val="auto"/>
                <w:szCs w:val="24"/>
                <w:lang w:val="en-US" w:eastAsia="en-US"/>
              </w:rPr>
            </w:pPr>
          </w:p>
        </w:tc>
      </w:tr>
      <w:tr w:rsidR="00C87ADA" w:rsidRPr="007C651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10E34051" w:rsidR="00C87ADA" w:rsidRPr="007C6518" w:rsidRDefault="00EC2BE0" w:rsidP="00C87ADA">
            <w:pPr>
              <w:pStyle w:val="TableRow"/>
              <w:rPr>
                <w:rFonts w:ascii="Maiandra GD" w:hAnsi="Maiandra GD" w:cs="Arial"/>
              </w:rPr>
            </w:pPr>
            <w:r w:rsidRPr="007C6518">
              <w:rPr>
                <w:rFonts w:ascii="Maiandra GD" w:hAnsi="Maiandra GD" w:cs="Arial"/>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00AFE" w14:textId="2AA09E64" w:rsidR="002658C5" w:rsidRPr="007C6518" w:rsidRDefault="00FF2534" w:rsidP="002866C0">
            <w:pPr>
              <w:autoSpaceDN/>
              <w:spacing w:before="60" w:after="120" w:line="240" w:lineRule="auto"/>
              <w:ind w:left="57" w:right="57"/>
              <w:rPr>
                <w:rFonts w:ascii="Maiandra GD" w:hAnsi="Maiandra GD" w:cs="Arial"/>
                <w:iCs/>
                <w:color w:val="auto"/>
                <w:lang w:val="en-US"/>
              </w:rPr>
            </w:pPr>
            <w:r w:rsidRPr="007C6518">
              <w:rPr>
                <w:rFonts w:ascii="Maiandra GD" w:hAnsi="Maiandra GD" w:cs="Arial"/>
                <w:iCs/>
                <w:color w:val="auto"/>
                <w:lang w:val="en-US"/>
              </w:rPr>
              <w:t>Speech Language and Communication Needs</w:t>
            </w:r>
          </w:p>
          <w:p w14:paraId="6EE91F3E" w14:textId="099401A5" w:rsidR="00FF2534" w:rsidRPr="007C6518" w:rsidRDefault="00FF2534" w:rsidP="002866C0">
            <w:pPr>
              <w:autoSpaceDN/>
              <w:spacing w:before="60" w:after="120" w:line="240" w:lineRule="auto"/>
              <w:ind w:left="57" w:right="57"/>
              <w:rPr>
                <w:rFonts w:ascii="Maiandra GD" w:hAnsi="Maiandra GD" w:cs="Arial"/>
                <w:iCs/>
                <w:color w:val="auto"/>
                <w:lang w:val="en-US"/>
              </w:rPr>
            </w:pPr>
            <w:r w:rsidRPr="007C6518">
              <w:rPr>
                <w:rFonts w:ascii="Maiandra GD" w:hAnsi="Maiandra GD" w:cs="Arial"/>
                <w:iCs/>
                <w:color w:val="auto"/>
                <w:lang w:val="en-US"/>
              </w:rPr>
              <w:t xml:space="preserve"> St Andrew's faces a substantial speech, language and communication challenge due to the combination of a high proportion of pupils identified with SLCN (39% of the SEN cohort), exceptionally high levels of EAL (62%), significant disadvantage (43% FSM6), and below-average reading outcomes. These factors create barriers to language acquisition, vocabulary development, comprehension, social interaction and curriculum access, making communication-focused teaching and targeted intervention a key priority across the school</w:t>
            </w:r>
          </w:p>
          <w:p w14:paraId="2A7D54FD" w14:textId="1B7E1818" w:rsidR="002658C5" w:rsidRPr="007C6518" w:rsidRDefault="00FF2534" w:rsidP="00FF2534">
            <w:pPr>
              <w:autoSpaceDN/>
              <w:spacing w:before="60" w:after="120" w:line="240" w:lineRule="auto"/>
              <w:ind w:left="57" w:right="57"/>
              <w:rPr>
                <w:rFonts w:ascii="Maiandra GD" w:hAnsi="Maiandra GD" w:cs="Arial"/>
                <w:iCs/>
                <w:color w:val="auto"/>
                <w:lang w:val="en-US"/>
              </w:rPr>
            </w:pPr>
            <w:r w:rsidRPr="007C6518">
              <w:rPr>
                <w:rFonts w:ascii="Maiandra GD" w:hAnsi="Maiandra GD" w:cs="Arial"/>
                <w:iCs/>
                <w:color w:val="auto"/>
                <w:lang w:val="en-US"/>
              </w:rPr>
              <w:t>Speech, Language and Communication Needs – Oral Language Interventions/Preparing For Literacy EEF (2018)</w:t>
            </w:r>
          </w:p>
        </w:tc>
      </w:tr>
      <w:tr w:rsidR="00C87ADA" w:rsidRPr="007C6518" w14:paraId="512D583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18A18" w14:textId="77777777" w:rsidR="009C0FE6" w:rsidRPr="007C6518" w:rsidRDefault="009C0FE6" w:rsidP="00C87ADA">
            <w:pPr>
              <w:pStyle w:val="TableRow"/>
              <w:rPr>
                <w:rFonts w:ascii="Maiandra GD" w:hAnsi="Maiandra GD" w:cs="Arial"/>
              </w:rPr>
            </w:pPr>
          </w:p>
          <w:p w14:paraId="7F8251F7" w14:textId="77777777" w:rsidR="009C0FE6" w:rsidRPr="007C6518" w:rsidRDefault="009C0FE6" w:rsidP="00C87ADA">
            <w:pPr>
              <w:pStyle w:val="TableRow"/>
              <w:rPr>
                <w:rFonts w:ascii="Maiandra GD" w:hAnsi="Maiandra GD" w:cs="Arial"/>
              </w:rPr>
            </w:pPr>
          </w:p>
          <w:p w14:paraId="311A3033" w14:textId="77777777" w:rsidR="009C0FE6" w:rsidRPr="007C6518" w:rsidRDefault="009C0FE6" w:rsidP="00C87ADA">
            <w:pPr>
              <w:pStyle w:val="TableRow"/>
              <w:rPr>
                <w:rFonts w:ascii="Maiandra GD" w:hAnsi="Maiandra GD" w:cs="Arial"/>
              </w:rPr>
            </w:pPr>
          </w:p>
          <w:p w14:paraId="57477B59" w14:textId="77777777" w:rsidR="009C0FE6" w:rsidRPr="007C6518" w:rsidRDefault="009C0FE6" w:rsidP="00C87ADA">
            <w:pPr>
              <w:pStyle w:val="TableRow"/>
              <w:rPr>
                <w:rFonts w:ascii="Maiandra GD" w:hAnsi="Maiandra GD" w:cs="Arial"/>
              </w:rPr>
            </w:pPr>
          </w:p>
          <w:p w14:paraId="4F41BFF2" w14:textId="77777777" w:rsidR="009C0FE6" w:rsidRPr="007C6518" w:rsidRDefault="009C0FE6" w:rsidP="00C87ADA">
            <w:pPr>
              <w:pStyle w:val="TableRow"/>
              <w:rPr>
                <w:rFonts w:ascii="Maiandra GD" w:hAnsi="Maiandra GD" w:cs="Arial"/>
              </w:rPr>
            </w:pPr>
          </w:p>
          <w:p w14:paraId="75F73D5B" w14:textId="77777777" w:rsidR="009C0FE6" w:rsidRPr="007C6518" w:rsidRDefault="009C0FE6" w:rsidP="00C87ADA">
            <w:pPr>
              <w:pStyle w:val="TableRow"/>
              <w:rPr>
                <w:rFonts w:ascii="Maiandra GD" w:hAnsi="Maiandra GD" w:cs="Arial"/>
              </w:rPr>
            </w:pPr>
          </w:p>
          <w:p w14:paraId="505766DF" w14:textId="77777777" w:rsidR="009C0FE6" w:rsidRPr="007C6518" w:rsidRDefault="009C0FE6" w:rsidP="00C87ADA">
            <w:pPr>
              <w:pStyle w:val="TableRow"/>
              <w:rPr>
                <w:rFonts w:ascii="Maiandra GD" w:hAnsi="Maiandra GD" w:cs="Arial"/>
              </w:rPr>
            </w:pPr>
          </w:p>
          <w:p w14:paraId="4FD4115B" w14:textId="3B4B3C5C" w:rsidR="00C87ADA" w:rsidRPr="007C6518" w:rsidRDefault="00EC2BE0" w:rsidP="00C87ADA">
            <w:pPr>
              <w:pStyle w:val="TableRow"/>
              <w:rPr>
                <w:rFonts w:ascii="Maiandra GD" w:hAnsi="Maiandra GD" w:cs="Arial"/>
              </w:rPr>
            </w:pPr>
            <w:r w:rsidRPr="007C6518">
              <w:rPr>
                <w:rFonts w:ascii="Maiandra GD" w:hAnsi="Maiandra GD" w:cs="Arial"/>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558CA" w14:textId="2C53AFBB" w:rsidR="00C87ADA" w:rsidRPr="007C6518" w:rsidRDefault="00C87ADA" w:rsidP="00C87ADA">
            <w:pPr>
              <w:pStyle w:val="TableRowCentered"/>
              <w:jc w:val="left"/>
              <w:rPr>
                <w:rFonts w:ascii="Maiandra GD" w:hAnsi="Maiandra GD" w:cs="Arial"/>
                <w:iCs/>
                <w:szCs w:val="24"/>
              </w:rPr>
            </w:pPr>
          </w:p>
          <w:p w14:paraId="0E30F765" w14:textId="0769273B" w:rsidR="009C0FE6" w:rsidRPr="007C6518" w:rsidRDefault="00FF2534" w:rsidP="00C87ADA">
            <w:pPr>
              <w:pStyle w:val="TableRowCentered"/>
              <w:jc w:val="left"/>
              <w:rPr>
                <w:rFonts w:ascii="Maiandra GD" w:hAnsi="Maiandra GD" w:cs="Arial"/>
                <w:iCs/>
                <w:szCs w:val="24"/>
              </w:rPr>
            </w:pPr>
            <w:r w:rsidRPr="007C6518">
              <w:rPr>
                <w:rFonts w:ascii="Maiandra GD" w:hAnsi="Maiandra GD" w:cs="Arial"/>
                <w:iCs/>
                <w:szCs w:val="24"/>
              </w:rPr>
              <w:t>SEND and additional needs – has increased significantly over recent years</w:t>
            </w:r>
          </w:p>
          <w:p w14:paraId="15AAB6A3" w14:textId="15DB26A3" w:rsidR="002658C5" w:rsidRPr="007C6518" w:rsidRDefault="00FF2534" w:rsidP="00FF2534">
            <w:pPr>
              <w:pStyle w:val="TableRowCentered"/>
              <w:jc w:val="left"/>
              <w:rPr>
                <w:rFonts w:ascii="Maiandra GD" w:hAnsi="Maiandra GD" w:cs="Arial"/>
                <w:iCs/>
                <w:szCs w:val="24"/>
              </w:rPr>
            </w:pPr>
            <w:r w:rsidRPr="007C6518">
              <w:rPr>
                <w:rFonts w:ascii="Maiandra GD" w:hAnsi="Maiandra GD" w:cs="Arial"/>
                <w:iCs/>
                <w:szCs w:val="24"/>
              </w:rPr>
              <w:t>St Andrew's serves an increasingly complex cohort with SEND numbers having risen from 13% to 27% over the last six years. The school faces significant challenges arising from the interaction of SEND, high levels of speech, language and communication needs, a large EAL population (62%), and high disadvantage (43% FSM). Many pupils present with overlapping barriers to learning, requiring extensive adaptive teaching, targeted intervention and pastoral support. The increasing complexity of need places significant demands on staffing, specialist provision and inclusion systems while emphasising the importance of high-quality universal provision across the school.</w:t>
            </w:r>
          </w:p>
        </w:tc>
      </w:tr>
      <w:tr w:rsidR="00FF2534" w:rsidRPr="007C6518" w14:paraId="2B70A206"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ACDDE" w14:textId="503C6E10" w:rsidR="00FF2534" w:rsidRPr="007C6518" w:rsidRDefault="00FF2534" w:rsidP="00C87ADA">
            <w:pPr>
              <w:pStyle w:val="TableRow"/>
              <w:rPr>
                <w:rFonts w:ascii="Maiandra GD" w:hAnsi="Maiandra GD" w:cs="Arial"/>
              </w:rPr>
            </w:pPr>
            <w:r w:rsidRPr="007C6518">
              <w:rPr>
                <w:rFonts w:ascii="Maiandra GD" w:hAnsi="Maiandra GD" w:cs="Arial"/>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0C450" w14:textId="77777777" w:rsidR="00FF2534" w:rsidRPr="007C6518" w:rsidRDefault="00FF2534" w:rsidP="00C87ADA">
            <w:pPr>
              <w:pStyle w:val="TableRowCentered"/>
              <w:jc w:val="left"/>
              <w:rPr>
                <w:rFonts w:ascii="Maiandra GD" w:hAnsi="Maiandra GD" w:cs="Arial"/>
                <w:iCs/>
                <w:szCs w:val="24"/>
              </w:rPr>
            </w:pPr>
            <w:r w:rsidRPr="007C6518">
              <w:rPr>
                <w:rFonts w:ascii="Maiandra GD" w:hAnsi="Maiandra GD" w:cs="Arial"/>
                <w:iCs/>
                <w:szCs w:val="24"/>
              </w:rPr>
              <w:t>Safeguarding, Social Care and Family Vulnerability</w:t>
            </w:r>
          </w:p>
          <w:p w14:paraId="1E1875EC" w14:textId="0EDE82F9" w:rsidR="00EF32B2" w:rsidRPr="007C6518" w:rsidRDefault="00EF32B2" w:rsidP="00C87ADA">
            <w:pPr>
              <w:pStyle w:val="TableRowCentered"/>
              <w:jc w:val="left"/>
              <w:rPr>
                <w:rFonts w:ascii="Maiandra GD" w:hAnsi="Maiandra GD" w:cs="Arial"/>
                <w:iCs/>
                <w:szCs w:val="24"/>
              </w:rPr>
            </w:pPr>
            <w:r w:rsidRPr="007C6518">
              <w:rPr>
                <w:rFonts w:ascii="Maiandra GD" w:hAnsi="Maiandra GD" w:cs="Arial"/>
                <w:iCs/>
                <w:szCs w:val="24"/>
              </w:rPr>
              <w:t>St Andrew's serves an increasingly vulnerable community characterised by high levels of deprivation, disadvantage and complex family need. Rising numbers of pupils with SEND, significant levels of social care involvement, a highly diverse EAL population and increasing rates of persistent absence contribute to a safeguarding landscape that is becoming more complex year on year. Many children experience multiple vulnerabilities simultaneously, requiring intensive pastoral support, effective early help processes and robust multi-agency partnerships to ensure that children remain safe, visible and able to engage successfully in school life</w:t>
            </w:r>
          </w:p>
        </w:tc>
      </w:tr>
    </w:tbl>
    <w:p w14:paraId="1D9B0458" w14:textId="2BCE7290" w:rsidR="007C6518" w:rsidRDefault="007C6518">
      <w:pPr>
        <w:pStyle w:val="Heading2"/>
        <w:spacing w:before="600"/>
        <w:rPr>
          <w:rFonts w:ascii="Maiandra GD" w:hAnsi="Maiandra GD" w:cs="Arial"/>
          <w:sz w:val="24"/>
          <w:szCs w:val="24"/>
        </w:rPr>
      </w:pPr>
      <w:bookmarkStart w:id="17" w:name="_Toc443397160"/>
    </w:p>
    <w:p w14:paraId="2A0DCD5D" w14:textId="77777777" w:rsidR="007C6518" w:rsidRPr="007C6518" w:rsidRDefault="007C6518" w:rsidP="007C6518"/>
    <w:p w14:paraId="2A7D54FF" w14:textId="2CF0668D" w:rsidR="00E66558" w:rsidRPr="007C6518" w:rsidRDefault="009D71E8">
      <w:pPr>
        <w:pStyle w:val="Heading2"/>
        <w:spacing w:before="600"/>
        <w:rPr>
          <w:rFonts w:ascii="Maiandra GD" w:hAnsi="Maiandra GD" w:cs="Arial"/>
          <w:sz w:val="24"/>
          <w:szCs w:val="24"/>
        </w:rPr>
      </w:pPr>
      <w:r w:rsidRPr="007C6518">
        <w:rPr>
          <w:rFonts w:ascii="Maiandra GD" w:hAnsi="Maiandra GD" w:cs="Arial"/>
          <w:sz w:val="24"/>
          <w:szCs w:val="24"/>
        </w:rPr>
        <w:t xml:space="preserve">Intended outcomes </w:t>
      </w:r>
    </w:p>
    <w:p w14:paraId="2A7D5500" w14:textId="77777777" w:rsidR="00E66558" w:rsidRPr="007C6518" w:rsidRDefault="009D71E8">
      <w:pPr>
        <w:rPr>
          <w:rFonts w:ascii="Maiandra GD" w:hAnsi="Maiandra GD" w:cs="Arial"/>
        </w:rPr>
      </w:pPr>
      <w:r w:rsidRPr="007C6518">
        <w:rPr>
          <w:rFonts w:ascii="Maiandra GD" w:hAnsi="Maiandra GD" w:cs="Arial"/>
          <w:color w:val="auto"/>
        </w:rPr>
        <w:t xml:space="preserve">This explains the outcomes we are aiming for </w:t>
      </w:r>
      <w:r w:rsidRPr="007C6518">
        <w:rPr>
          <w:rFonts w:ascii="Maiandra GD" w:hAnsi="Maiandra GD" w:cs="Arial"/>
          <w:b/>
          <w:bCs/>
          <w:color w:val="auto"/>
        </w:rPr>
        <w:t>by the end of our current strategy plan</w:t>
      </w:r>
      <w:r w:rsidRPr="007C6518">
        <w:rPr>
          <w:rFonts w:ascii="Maiandra GD" w:hAnsi="Maiandra GD"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7C651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7C6518" w:rsidRDefault="009D71E8">
            <w:pPr>
              <w:pStyle w:val="TableHeader"/>
              <w:jc w:val="left"/>
              <w:rPr>
                <w:rFonts w:ascii="Maiandra GD" w:hAnsi="Maiandra GD" w:cs="Arial"/>
              </w:rPr>
            </w:pPr>
            <w:r w:rsidRPr="007C6518">
              <w:rPr>
                <w:rFonts w:ascii="Maiandra GD" w:hAnsi="Maiandra GD" w:cs="Arial"/>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7C6518" w:rsidRDefault="009D71E8">
            <w:pPr>
              <w:pStyle w:val="TableHeader"/>
              <w:jc w:val="left"/>
              <w:rPr>
                <w:rFonts w:ascii="Maiandra GD" w:hAnsi="Maiandra GD" w:cs="Arial"/>
              </w:rPr>
            </w:pPr>
            <w:r w:rsidRPr="007C6518">
              <w:rPr>
                <w:rFonts w:ascii="Maiandra GD" w:hAnsi="Maiandra GD" w:cs="Arial"/>
              </w:rPr>
              <w:t>Success criteria</w:t>
            </w:r>
          </w:p>
        </w:tc>
      </w:tr>
      <w:tr w:rsidR="005275E6" w:rsidRPr="007C651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720EEE13" w:rsidR="005275E6" w:rsidRPr="007C6518" w:rsidRDefault="007C6518" w:rsidP="005275E6">
            <w:pPr>
              <w:pStyle w:val="TableRow"/>
              <w:rPr>
                <w:rFonts w:ascii="Maiandra GD" w:hAnsi="Maiandra GD" w:cs="Arial"/>
              </w:rPr>
            </w:pPr>
            <w:r w:rsidRPr="007C6518">
              <w:rPr>
                <w:rFonts w:ascii="Maiandra GD" w:hAnsi="Maiandra GD" w:cs="Arial"/>
              </w:rPr>
              <w:t>Pupils eligible for Pupil Premium, particularly those with SEND, SLCN and EAL, develop stronger oral language, vocabulary, reading fluency and comprehension skills, enabling them to access the full curriculum.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BBEE8" w14:textId="2DC375F4"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Gap between disadvantaged and non-disadvantaged pupils in reading reduces annually. </w:t>
            </w:r>
          </w:p>
          <w:p w14:paraId="6237900A" w14:textId="42AAC94E"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EYFS disadvantaged pupils achieve Communication and Language outcomes at least in line with other pupils. </w:t>
            </w:r>
          </w:p>
          <w:p w14:paraId="089DAD99" w14:textId="49167EF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Increased proportion of disadvantaged pupils achieve expected standard in phonics. </w:t>
            </w:r>
          </w:p>
          <w:p w14:paraId="24197185" w14:textId="5F5BB963"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Reading attainment for disadvantaged pupils is at least in line with national disadvantaged outcomes. </w:t>
            </w:r>
          </w:p>
          <w:p w14:paraId="7F24B1DC" w14:textId="5CEDBA4C"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Target pupils demonstrate improved vocabulary acquisition, comprehension and verbal reasoning through assessment and pupil progress reviews. </w:t>
            </w:r>
          </w:p>
          <w:p w14:paraId="2A7D5505" w14:textId="4B604B68" w:rsidR="005275E6"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Increased percentage of disadvantaged pupils achieving age-related expectations in reading across all year groups.</w:t>
            </w:r>
          </w:p>
        </w:tc>
      </w:tr>
      <w:tr w:rsidR="005275E6" w:rsidRPr="007C651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089DBE31" w:rsidR="005275E6" w:rsidRPr="007C6518" w:rsidRDefault="007C6518" w:rsidP="00F82A4D">
            <w:pPr>
              <w:pStyle w:val="TableRow"/>
              <w:rPr>
                <w:rFonts w:ascii="Maiandra GD" w:hAnsi="Maiandra GD" w:cs="Arial"/>
              </w:rPr>
            </w:pPr>
            <w:r w:rsidRPr="007C6518">
              <w:rPr>
                <w:rFonts w:ascii="Maiandra GD" w:hAnsi="Maiandra GD" w:cs="Arial"/>
              </w:rPr>
              <w:t>Disadvantaged pupils with SEND make strong progress from their starting points through high-quality adaptive teaching and targeted intervention.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34F0B" w14:textId="2372E95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Internal progress measures demonstrate at least expected progress for disadvantaged SEND pupils. </w:t>
            </w:r>
          </w:p>
          <w:p w14:paraId="1DFC45CB" w14:textId="45EEC96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Individual SEND targets are achieved for the majority of disadvantaged pupils. </w:t>
            </w:r>
          </w:p>
          <w:p w14:paraId="720E4CB1" w14:textId="205DAD9F"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Gaps between disadvantaged SEND and non-disadvantaged pupils reduce over time. </w:t>
            </w:r>
          </w:p>
          <w:p w14:paraId="29A11B3D" w14:textId="6371F0A9"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Increased proportion of disadvantaged SEND pupils achieve personalised outcomes identified through provision mapping. </w:t>
            </w:r>
          </w:p>
          <w:p w14:paraId="249EAD3B" w14:textId="5F396329"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Monitoring evidences consistent adaptive teaching across all classes.</w:t>
            </w:r>
          </w:p>
          <w:p w14:paraId="2A7D5508" w14:textId="0A37409F" w:rsidR="005275E6" w:rsidRPr="007C6518" w:rsidRDefault="005275E6" w:rsidP="002866C0">
            <w:pPr>
              <w:pStyle w:val="TableRowCentered"/>
              <w:ind w:left="0"/>
              <w:jc w:val="left"/>
              <w:rPr>
                <w:rFonts w:ascii="Maiandra GD" w:hAnsi="Maiandra GD" w:cs="Arial"/>
                <w:szCs w:val="24"/>
              </w:rPr>
            </w:pPr>
          </w:p>
        </w:tc>
      </w:tr>
      <w:tr w:rsidR="005275E6" w:rsidRPr="007C651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76B2D418" w:rsidR="005275E6" w:rsidRPr="007C6518" w:rsidRDefault="007C6518" w:rsidP="005275E6">
            <w:pPr>
              <w:pStyle w:val="TableRow"/>
              <w:rPr>
                <w:rFonts w:ascii="Maiandra GD" w:hAnsi="Maiandra GD" w:cs="Arial"/>
              </w:rPr>
            </w:pPr>
            <w:r w:rsidRPr="007C6518">
              <w:rPr>
                <w:rFonts w:ascii="Maiandra GD" w:hAnsi="Maiandra GD" w:cs="Arial"/>
              </w:rPr>
              <w:t>Attendance for disadvantaged and vulnerable pupils improves, reducing persistent absence and ensuring pupils access learning consistently.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E151A" w14:textId="676DE798"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Disadvantaged attendance is at least in line with national disadvantaged attendance. </w:t>
            </w:r>
          </w:p>
          <w:p w14:paraId="729C6F6B" w14:textId="138D3736"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Persistent absence of disadvantaged pupils decreases year on year. </w:t>
            </w:r>
          </w:p>
          <w:p w14:paraId="766B4811" w14:textId="1B9C05F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Persistent absence of disadvantaged SEND pupils reduces significantly. </w:t>
            </w:r>
          </w:p>
          <w:p w14:paraId="0CB8991C" w14:textId="16758FE0"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Families identified as attendance concerns engage positively with school support plans. </w:t>
            </w:r>
          </w:p>
          <w:p w14:paraId="20D66E10" w14:textId="7B27324D"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Vulnerable pupils are identified and supported swiftly through attendance monitoring systems.</w:t>
            </w:r>
          </w:p>
          <w:p w14:paraId="2A7D550B" w14:textId="73315EE4" w:rsidR="005275E6" w:rsidRPr="007C6518" w:rsidRDefault="005275E6" w:rsidP="005275E6">
            <w:pPr>
              <w:pStyle w:val="TableRowCentered"/>
              <w:jc w:val="left"/>
              <w:rPr>
                <w:rFonts w:ascii="Maiandra GD" w:hAnsi="Maiandra GD" w:cs="Arial"/>
                <w:szCs w:val="24"/>
              </w:rPr>
            </w:pPr>
          </w:p>
        </w:tc>
      </w:tr>
      <w:tr w:rsidR="005275E6" w:rsidRPr="007C651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65CDEDA4" w:rsidR="005275E6" w:rsidRPr="007C6518" w:rsidRDefault="007C6518" w:rsidP="005275E6">
            <w:pPr>
              <w:pStyle w:val="TableRow"/>
              <w:rPr>
                <w:rFonts w:ascii="Maiandra GD" w:hAnsi="Maiandra GD" w:cs="Arial"/>
              </w:rPr>
            </w:pPr>
            <w:r w:rsidRPr="007C6518">
              <w:rPr>
                <w:rFonts w:ascii="Maiandra GD" w:hAnsi="Maiandra GD" w:cs="Arial"/>
              </w:rPr>
              <w:t>Disadvantaged pupils demonstrate improved emotional wellbeing, resilience and readiness to learn through effective pastoral support and strong safeguarding systems.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E812F" w14:textId="1972901F"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Pupils accessing pastoral interventions show improved wellbeing measures. </w:t>
            </w:r>
          </w:p>
          <w:p w14:paraId="21BEABA9" w14:textId="3B27AC84"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Reduction in behaviour incidents and emotional regulation concerns for identified pupils. </w:t>
            </w:r>
          </w:p>
          <w:p w14:paraId="2ACC4617" w14:textId="11F07D46"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Vulnerable families engage successfully with Early Help and external support services. </w:t>
            </w:r>
          </w:p>
          <w:p w14:paraId="79A9B612" w14:textId="237D2C4F"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Barriers arising from family circumstances are identified early and addressed through multi-agency working. </w:t>
            </w:r>
          </w:p>
          <w:p w14:paraId="7EBAC8F2" w14:textId="56C2CE1D"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Vulnerable pupils report feeling safe, supported and known by trusted adults in school. </w:t>
            </w:r>
          </w:p>
          <w:p w14:paraId="2A7D550E" w14:textId="4E487D82" w:rsidR="002866C0" w:rsidRPr="00A14644" w:rsidRDefault="007C6518" w:rsidP="00A14644">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Increased family engagement in school events, workshops and support programmes.</w:t>
            </w:r>
          </w:p>
        </w:tc>
      </w:tr>
      <w:tr w:rsidR="005275E6" w:rsidRPr="007C6518" w14:paraId="47F63AA7"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BE8BB" w14:textId="362E7377" w:rsidR="005275E6" w:rsidRPr="007C6518" w:rsidRDefault="007C6518" w:rsidP="005275E6">
            <w:pPr>
              <w:pStyle w:val="TableRow"/>
              <w:rPr>
                <w:rFonts w:ascii="Maiandra GD" w:hAnsi="Maiandra GD" w:cs="Arial"/>
              </w:rPr>
            </w:pPr>
            <w:r w:rsidRPr="007C6518">
              <w:rPr>
                <w:rFonts w:ascii="Maiandra GD" w:hAnsi="Maiandra GD" w:cs="Arial"/>
              </w:rPr>
              <w:t>Disadvantaged pupils experience the same breadth of curriculum, enrichment and wider opportunities as their peers.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DFEBA" w14:textId="3D93D6FA"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All disadvantaged pupils participate in educational visits and enrichment activities. </w:t>
            </w:r>
          </w:p>
          <w:p w14:paraId="3C922074" w14:textId="2E3FEAAE"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Financial barriers do not prevent participation in residentials, clubs or wider experiences. </w:t>
            </w:r>
          </w:p>
          <w:p w14:paraId="4CF3D7C8" w14:textId="6DE1A4C1"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Increased participation of disadvantaged pupils in leadership roles, sport, music and extra-curricular activities. </w:t>
            </w:r>
          </w:p>
          <w:p w14:paraId="41AA0519" w14:textId="69D2D52C"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 xml:space="preserve">Pupils demonstrate improved knowledge of the wider world and future aspirations through pupil voice activities. </w:t>
            </w:r>
          </w:p>
          <w:p w14:paraId="0BBC0AC7" w14:textId="622BCE2E" w:rsidR="005275E6" w:rsidRPr="00A14644" w:rsidRDefault="007C6518" w:rsidP="00A14644">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Enhanced curriculum engagement and motivation among identified pupils.</w:t>
            </w:r>
          </w:p>
        </w:tc>
      </w:tr>
      <w:tr w:rsidR="007C6518" w:rsidRPr="007C6518" w14:paraId="30781201"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51A90" w14:textId="03E7270C" w:rsidR="007C6518" w:rsidRPr="007C6518" w:rsidRDefault="007C6518" w:rsidP="005275E6">
            <w:pPr>
              <w:pStyle w:val="TableRow"/>
              <w:rPr>
                <w:rFonts w:ascii="Maiandra GD" w:hAnsi="Maiandra GD" w:cs="Arial"/>
              </w:rPr>
            </w:pPr>
            <w:r w:rsidRPr="007C6518">
              <w:rPr>
                <w:rFonts w:ascii="Maiandra GD" w:hAnsi="Maiandra GD" w:cs="Arial"/>
              </w:rPr>
              <w:t>Emerging educational, safeguarding and social vulnerabilities are identified quickly and addressed through timely intervention.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F7D11" w14:textId="7777777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Baseline and screening assessments identify need promptly.</w:t>
            </w:r>
          </w:p>
          <w:p w14:paraId="319DC9EC" w14:textId="7777777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Targeted interventions are implemented quickly and evaluated rigorously.</w:t>
            </w:r>
          </w:p>
          <w:p w14:paraId="0D5826EC" w14:textId="7777777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Vulnerable pupils make accelerated progress following intervention.</w:t>
            </w:r>
          </w:p>
          <w:p w14:paraId="09D9EA74" w14:textId="77777777"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Greater parental engagement in support plans and review processes.</w:t>
            </w:r>
          </w:p>
          <w:p w14:paraId="10F8B658" w14:textId="080418E5" w:rsidR="007C6518" w:rsidRPr="007C6518" w:rsidRDefault="007C6518" w:rsidP="007C6518">
            <w:pPr>
              <w:suppressAutoHyphens w:val="0"/>
              <w:autoSpaceDN/>
              <w:spacing w:after="0" w:line="300" w:lineRule="atLeast"/>
              <w:rPr>
                <w:rFonts w:ascii="Maiandra GD" w:hAnsi="Maiandra GD" w:cs="Segoe UI"/>
                <w:color w:val="auto"/>
              </w:rPr>
            </w:pPr>
            <w:r w:rsidRPr="007C6518">
              <w:rPr>
                <w:rFonts w:ascii="Maiandra GD" w:hAnsi="Maiandra GD" w:cs="Segoe UI"/>
                <w:color w:val="auto"/>
              </w:rPr>
              <w:t>SEND, safeguarding, attendance and Pupil Premium systems work cohesively to identify risk early.</w:t>
            </w:r>
          </w:p>
        </w:tc>
      </w:tr>
    </w:tbl>
    <w:p w14:paraId="2A7D5512" w14:textId="2526FB78" w:rsidR="00E66558" w:rsidRPr="007E23BE" w:rsidRDefault="009D71E8" w:rsidP="007E23BE">
      <w:pPr>
        <w:suppressAutoHyphens w:val="0"/>
        <w:spacing w:after="0" w:line="240" w:lineRule="auto"/>
        <w:rPr>
          <w:rFonts w:cs="Arial"/>
          <w:b/>
          <w:color w:val="104F75"/>
        </w:rPr>
      </w:pPr>
      <w:r w:rsidRPr="00166125">
        <w:rPr>
          <w:rFonts w:cs="Arial"/>
        </w:rPr>
        <w:t>Activity in this academic year</w:t>
      </w:r>
    </w:p>
    <w:p w14:paraId="2A7D5513" w14:textId="77777777" w:rsidR="00E66558" w:rsidRPr="00166125" w:rsidRDefault="009D71E8">
      <w:pPr>
        <w:spacing w:after="480"/>
        <w:rPr>
          <w:rFonts w:cs="Arial"/>
        </w:rPr>
      </w:pPr>
      <w:r w:rsidRPr="00166125">
        <w:rPr>
          <w:rFonts w:cs="Arial"/>
        </w:rPr>
        <w:t xml:space="preserve">This details how we intend to spend our pupil premium (and recovery premium funding) </w:t>
      </w:r>
      <w:r w:rsidRPr="00166125">
        <w:rPr>
          <w:rFonts w:cs="Arial"/>
          <w:b/>
          <w:bCs/>
        </w:rPr>
        <w:t>this academic year</w:t>
      </w:r>
      <w:r w:rsidRPr="00166125">
        <w:rPr>
          <w:rFonts w:cs="Arial"/>
        </w:rPr>
        <w:t xml:space="preserve"> to address the challenges listed above.</w:t>
      </w:r>
    </w:p>
    <w:p w14:paraId="2A7D5514" w14:textId="77777777" w:rsidR="00E66558" w:rsidRPr="00166125" w:rsidRDefault="009D71E8">
      <w:pPr>
        <w:pStyle w:val="Heading3"/>
        <w:rPr>
          <w:rFonts w:cs="Arial"/>
          <w:sz w:val="24"/>
          <w:szCs w:val="24"/>
        </w:rPr>
      </w:pPr>
      <w:r w:rsidRPr="00166125">
        <w:rPr>
          <w:rFonts w:cs="Arial"/>
          <w:sz w:val="24"/>
          <w:szCs w:val="24"/>
        </w:rPr>
        <w:t>Teaching (for example, CPD, recruitment and retention)</w:t>
      </w:r>
    </w:p>
    <w:p w14:paraId="2A7D5515" w14:textId="208F163C" w:rsidR="00E66558" w:rsidRPr="00166125" w:rsidRDefault="009D71E8">
      <w:pPr>
        <w:rPr>
          <w:rFonts w:cs="Arial"/>
        </w:rPr>
      </w:pPr>
      <w:r w:rsidRPr="00166125">
        <w:rPr>
          <w:rFonts w:cs="Arial"/>
        </w:rPr>
        <w:t>Budgeted cost: £</w:t>
      </w:r>
      <w:r w:rsidR="000238DD">
        <w:rPr>
          <w:rFonts w:cs="Arial"/>
        </w:rPr>
        <w:t>45543</w:t>
      </w:r>
      <w:r w:rsidRPr="00166125">
        <w:rPr>
          <w:rFonts w:cs="Arial"/>
        </w:rPr>
        <w:t xml:space="preserve"> </w:t>
      </w:r>
      <w:r w:rsidR="003F13C8" w:rsidRPr="00166125">
        <w:rPr>
          <w:rFonts w:cs="Arial"/>
          <w:i/>
          <w:iCs/>
        </w:rPr>
        <w:t xml:space="preserve"> (+ </w:t>
      </w:r>
      <w:r w:rsidR="00EA1534">
        <w:rPr>
          <w:rFonts w:cs="Arial"/>
          <w:i/>
          <w:iCs/>
        </w:rPr>
        <w:t xml:space="preserve">Forest School </w:t>
      </w:r>
      <w:r w:rsidR="003F13C8" w:rsidRPr="00166125">
        <w:rPr>
          <w:rFonts w:cs="Arial"/>
          <w:i/>
          <w:iCs/>
        </w:rPr>
        <w:t>grant</w:t>
      </w:r>
      <w:r w:rsidR="008E1E70">
        <w:rPr>
          <w:rFonts w:cs="Arial"/>
          <w:i/>
          <w:iCs/>
        </w:rPr>
        <w:t>, Speech Bubbles funding</w:t>
      </w:r>
      <w:r w:rsidR="003F13C8" w:rsidRPr="00166125">
        <w:rPr>
          <w:rFonts w:cs="Arial"/>
          <w:i/>
          <w:iCs/>
        </w:rPr>
        <w:t>)</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RPr="00166125"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Pr="00166125" w:rsidRDefault="009D71E8">
            <w:pPr>
              <w:pStyle w:val="TableHeader"/>
              <w:jc w:val="left"/>
              <w:rPr>
                <w:rFonts w:cs="Arial"/>
              </w:rPr>
            </w:pPr>
            <w:r w:rsidRPr="00166125">
              <w:rPr>
                <w:rFonts w:cs="Arial"/>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Pr="00166125" w:rsidRDefault="009D71E8">
            <w:pPr>
              <w:pStyle w:val="TableHeader"/>
              <w:jc w:val="left"/>
              <w:rPr>
                <w:rFonts w:cs="Arial"/>
              </w:rPr>
            </w:pPr>
            <w:r w:rsidRPr="00166125">
              <w:rPr>
                <w:rFonts w:cs="Arial"/>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166125" w:rsidRDefault="009D71E8">
            <w:pPr>
              <w:pStyle w:val="TableHeader"/>
              <w:jc w:val="left"/>
              <w:rPr>
                <w:rFonts w:cs="Arial"/>
              </w:rPr>
            </w:pPr>
            <w:r w:rsidRPr="00166125">
              <w:rPr>
                <w:rFonts w:cs="Arial"/>
              </w:rPr>
              <w:t>Challenge number(s) addressed</w:t>
            </w:r>
          </w:p>
        </w:tc>
      </w:tr>
      <w:tr w:rsidR="002866C0" w:rsidRPr="00166125" w14:paraId="70E2C91F" w14:textId="77777777" w:rsidTr="00F05A6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755493" w14:textId="77777777" w:rsidR="002866C0" w:rsidRPr="00E27862" w:rsidRDefault="002866C0" w:rsidP="002866C0">
            <w:pPr>
              <w:pStyle w:val="TableRow"/>
              <w:spacing w:after="240"/>
              <w:ind w:left="29"/>
              <w:rPr>
                <w:rFonts w:cs="Arial"/>
                <w:color w:val="auto"/>
                <w:shd w:val="clear" w:color="auto" w:fill="FFFFFF"/>
              </w:rPr>
            </w:pPr>
            <w:r w:rsidRPr="00E27862">
              <w:rPr>
                <w:iCs/>
                <w:color w:val="auto"/>
                <w:lang w:val="en-US"/>
              </w:rPr>
              <w:t xml:space="preserve">Purchase of standardised diagnostic assessments. </w:t>
            </w:r>
          </w:p>
          <w:p w14:paraId="61986DBF" w14:textId="153A6060" w:rsidR="002866C0" w:rsidRPr="00166125" w:rsidRDefault="002866C0" w:rsidP="002866C0">
            <w:pPr>
              <w:pStyle w:val="TableRow"/>
              <w:rPr>
                <w:rFonts w:cs="Arial"/>
              </w:rPr>
            </w:pPr>
            <w:r w:rsidRPr="00E27862">
              <w:rPr>
                <w:rFonts w:cs="Arial"/>
                <w:color w:val="auto"/>
                <w:shd w:val="clear" w:color="auto" w:fill="FFFFFF"/>
              </w:rPr>
              <w:t>Training for staff to ensure assessments are interpreted and administered correctly.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B8FF599" w14:textId="77777777" w:rsidR="002866C0" w:rsidRPr="00E27862" w:rsidRDefault="002866C0" w:rsidP="002866C0">
            <w:pPr>
              <w:pStyle w:val="TableRowCentered"/>
              <w:jc w:val="left"/>
              <w:rPr>
                <w:color w:val="auto"/>
                <w:szCs w:val="24"/>
              </w:rPr>
            </w:pPr>
            <w:r w:rsidRPr="00E27862">
              <w:rPr>
                <w:color w:val="auto"/>
                <w:szCs w:val="24"/>
              </w:rPr>
              <w:t>Standardised tests can provide reliable insights into the specific strengths and weaknesses of each pupil to help ensure they receive the correct additional support through interventions or teacher instruction:</w:t>
            </w:r>
          </w:p>
          <w:p w14:paraId="2FB72230" w14:textId="5CCDEDA9" w:rsidR="002866C0" w:rsidRPr="00166125" w:rsidRDefault="00FD4E98" w:rsidP="002866C0">
            <w:pPr>
              <w:pStyle w:val="TableRowCentered"/>
              <w:jc w:val="left"/>
              <w:rPr>
                <w:rFonts w:cs="Arial"/>
                <w:szCs w:val="24"/>
              </w:rPr>
            </w:pPr>
            <w:hyperlink r:id="rId17" w:history="1">
              <w:r w:rsidR="002866C0" w:rsidRPr="00E700F5">
                <w:rPr>
                  <w:color w:val="0070C0"/>
                  <w:szCs w:val="24"/>
                  <w:u w:val="single"/>
                </w:rPr>
                <w:t>Standardised tests | Assessing and Monitoring Pupil Progress | Education Endowment Foundation | EEF</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FA75133" w14:textId="6AC21AC4" w:rsidR="002866C0" w:rsidRPr="00166125" w:rsidRDefault="00634671" w:rsidP="002866C0">
            <w:pPr>
              <w:pStyle w:val="TableRowCentered"/>
              <w:jc w:val="left"/>
              <w:rPr>
                <w:rFonts w:cs="Arial"/>
                <w:szCs w:val="24"/>
              </w:rPr>
            </w:pPr>
            <w:r>
              <w:rPr>
                <w:rFonts w:cs="Arial"/>
                <w:szCs w:val="24"/>
              </w:rPr>
              <w:t>2, 3, 4</w:t>
            </w:r>
          </w:p>
        </w:tc>
      </w:tr>
      <w:tr w:rsidR="002866C0" w:rsidRPr="00166125" w14:paraId="77594DCA" w14:textId="77777777" w:rsidTr="00F05A6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BB7F95" w14:textId="77777777" w:rsidR="002866C0" w:rsidRPr="00E27862" w:rsidRDefault="002866C0" w:rsidP="002866C0">
            <w:pPr>
              <w:autoSpaceDN/>
              <w:spacing w:before="60" w:line="240" w:lineRule="auto"/>
              <w:ind w:left="29" w:right="57"/>
              <w:rPr>
                <w:iCs/>
                <w:color w:val="auto"/>
                <w:lang w:val="en-US"/>
              </w:rPr>
            </w:pPr>
            <w:r w:rsidRPr="00E27862">
              <w:rPr>
                <w:iCs/>
                <w:color w:val="auto"/>
                <w:lang w:val="en-US"/>
              </w:rPr>
              <w:t xml:space="preserve">Embedding dialogic activities across the school curriculum. These can support pupils to articulate key ideas, consolidate understanding and extend vocabulary. </w:t>
            </w:r>
          </w:p>
          <w:p w14:paraId="74C32F34" w14:textId="341A298F" w:rsidR="002866C0" w:rsidRPr="00E27862" w:rsidRDefault="002866C0" w:rsidP="002866C0">
            <w:pPr>
              <w:pStyle w:val="TableRow"/>
              <w:spacing w:after="240"/>
              <w:ind w:left="29"/>
              <w:rPr>
                <w:iCs/>
                <w:color w:val="auto"/>
                <w:lang w:val="en-US"/>
              </w:rPr>
            </w:pPr>
            <w:r w:rsidRPr="00E27862">
              <w:rPr>
                <w:color w:val="auto"/>
              </w:rPr>
              <w:t xml:space="preserve">We will purchase resources and fund ongoing teacher training and release time.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B90FCA" w14:textId="587DDA3C" w:rsidR="002866C0" w:rsidRPr="00E27862" w:rsidRDefault="002866C0" w:rsidP="002866C0">
            <w:pPr>
              <w:autoSpaceDN/>
              <w:spacing w:before="60" w:after="60" w:line="240" w:lineRule="auto"/>
              <w:ind w:left="57" w:right="57"/>
              <w:rPr>
                <w:rFonts w:cs="Arial"/>
                <w:color w:val="auto"/>
              </w:rPr>
            </w:pPr>
            <w:r w:rsidRPr="00E27862">
              <w:rPr>
                <w:rFonts w:cs="Arial"/>
                <w:color w:val="auto"/>
              </w:rPr>
              <w:t>There is a strong evidence b</w:t>
            </w:r>
            <w:r w:rsidR="00BE0986">
              <w:rPr>
                <w:rFonts w:cs="Arial"/>
                <w:color w:val="auto"/>
              </w:rPr>
              <w:t xml:space="preserve">ase that suggests oracy </w:t>
            </w:r>
            <w:r w:rsidRPr="00E27862">
              <w:rPr>
                <w:rFonts w:cs="Arial"/>
                <w:color w:val="auto"/>
              </w:rPr>
              <w:t>interventions, including dialogic activities such as high-quality classroom discussion, are inexpensive to implement with high impacts on reading:</w:t>
            </w:r>
          </w:p>
          <w:p w14:paraId="7EF6E37C" w14:textId="589FB09B" w:rsidR="002866C0" w:rsidRPr="00E27862" w:rsidRDefault="00FD4E98" w:rsidP="002866C0">
            <w:pPr>
              <w:pStyle w:val="TableRowCentered"/>
              <w:jc w:val="left"/>
              <w:rPr>
                <w:color w:val="auto"/>
                <w:szCs w:val="24"/>
              </w:rPr>
            </w:pPr>
            <w:hyperlink r:id="rId18" w:history="1">
              <w:r w:rsidR="002866C0" w:rsidRPr="00391C6D">
                <w:rPr>
                  <w:rFonts w:cs="Arial"/>
                  <w:color w:val="0070C0"/>
                  <w:u w:val="single"/>
                </w:rPr>
                <w:t>Oral language interventions | Toolkit Strand | Education Endowment Foundation | EEF</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820727" w14:textId="3FE4D342" w:rsidR="002866C0" w:rsidRPr="00E27862" w:rsidRDefault="00634671" w:rsidP="002866C0">
            <w:pPr>
              <w:pStyle w:val="TableRowCentered"/>
              <w:jc w:val="left"/>
              <w:rPr>
                <w:color w:val="auto"/>
                <w:szCs w:val="24"/>
              </w:rPr>
            </w:pPr>
            <w:r>
              <w:rPr>
                <w:color w:val="auto"/>
                <w:szCs w:val="24"/>
              </w:rPr>
              <w:t>2, 3, 4</w:t>
            </w:r>
          </w:p>
        </w:tc>
      </w:tr>
      <w:tr w:rsidR="008E1E70" w:rsidRPr="00166125" w14:paraId="14B4BFCD" w14:textId="77777777" w:rsidTr="00AE3BAF">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DB7C5" w14:textId="77777777" w:rsidR="008E1E70" w:rsidRPr="00E27862" w:rsidRDefault="008E1E70" w:rsidP="008E1E70">
            <w:pPr>
              <w:pStyle w:val="TableRow"/>
              <w:spacing w:after="120"/>
              <w:ind w:left="29"/>
              <w:rPr>
                <w:iCs/>
                <w:color w:val="auto"/>
                <w:szCs w:val="28"/>
                <w:lang w:val="en-US"/>
              </w:rPr>
            </w:pPr>
            <w:r w:rsidRPr="00E27862">
              <w:rPr>
                <w:iCs/>
                <w:color w:val="auto"/>
                <w:szCs w:val="28"/>
                <w:lang w:val="en-US"/>
              </w:rPr>
              <w:t xml:space="preserve">Embedding principles of good practice set out in the DfE’s </w:t>
            </w:r>
            <w:hyperlink r:id="rId19" w:history="1">
              <w:r w:rsidRPr="009A7AA4">
                <w:rPr>
                  <w:rStyle w:val="Hyperlink"/>
                  <w:iCs/>
                  <w:color w:val="0070C0"/>
                  <w:szCs w:val="28"/>
                  <w:lang w:val="en-US"/>
                </w:rPr>
                <w:t>Improving School Attendance</w:t>
              </w:r>
            </w:hyperlink>
            <w:r w:rsidRPr="009A7AA4">
              <w:rPr>
                <w:iCs/>
                <w:color w:val="0070C0"/>
                <w:szCs w:val="28"/>
                <w:lang w:val="en-US"/>
              </w:rPr>
              <w:t xml:space="preserve"> </w:t>
            </w:r>
            <w:r w:rsidRPr="00E27862">
              <w:rPr>
                <w:iCs/>
                <w:color w:val="auto"/>
                <w:szCs w:val="28"/>
                <w:lang w:val="en-US"/>
              </w:rPr>
              <w:t>advice.</w:t>
            </w:r>
          </w:p>
          <w:p w14:paraId="14396082" w14:textId="598FE651" w:rsidR="008E1E70" w:rsidRPr="00E27862" w:rsidRDefault="008E1E70" w:rsidP="008E1E70">
            <w:pPr>
              <w:autoSpaceDN/>
              <w:spacing w:before="60" w:line="240" w:lineRule="auto"/>
              <w:ind w:left="29" w:right="57"/>
              <w:rPr>
                <w:iCs/>
                <w:color w:val="auto"/>
                <w:lang w:val="en-US"/>
              </w:rPr>
            </w:pPr>
            <w:r w:rsidRPr="00E27862">
              <w:rPr>
                <w:iCs/>
                <w:color w:val="auto"/>
                <w:szCs w:val="28"/>
                <w:lang w:val="en-US"/>
              </w:rPr>
              <w:t xml:space="preserve">This will involve training and release time for staff to develop and implement new procedures and appointing attendance/support officers to improve attendance.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81CC9" w14:textId="0083A50B" w:rsidR="008E1E70" w:rsidRPr="00E27862" w:rsidRDefault="008E1E70" w:rsidP="008E1E70">
            <w:pPr>
              <w:autoSpaceDN/>
              <w:spacing w:before="60" w:after="60" w:line="240" w:lineRule="auto"/>
              <w:ind w:left="57" w:right="57"/>
              <w:rPr>
                <w:rFonts w:cs="Arial"/>
                <w:color w:val="auto"/>
              </w:rPr>
            </w:pPr>
            <w:r w:rsidRPr="00E27862">
              <w:rPr>
                <w:color w:val="auto"/>
              </w:rPr>
              <w:t xml:space="preserve">The DfE guidance has been informed by engagement with schools that have significantly reduced levels of absence and persistent absence.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548C0" w14:textId="37AE6AE1" w:rsidR="008E1E70" w:rsidRPr="00E27862" w:rsidRDefault="00634671" w:rsidP="008E1E70">
            <w:pPr>
              <w:pStyle w:val="TableRowCentered"/>
              <w:jc w:val="left"/>
              <w:rPr>
                <w:color w:val="auto"/>
                <w:szCs w:val="24"/>
              </w:rPr>
            </w:pPr>
            <w:r>
              <w:rPr>
                <w:color w:val="auto"/>
                <w:szCs w:val="24"/>
              </w:rPr>
              <w:t>1, 5</w:t>
            </w:r>
          </w:p>
        </w:tc>
      </w:tr>
      <w:tr w:rsidR="008E1E70" w:rsidRPr="00166125" w14:paraId="265F924F" w14:textId="77777777" w:rsidTr="00AE3BAF">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863A7" w14:textId="77777777" w:rsidR="008E1E70" w:rsidRPr="00E27862" w:rsidRDefault="008E1E70" w:rsidP="008E1E70">
            <w:pPr>
              <w:autoSpaceDN/>
              <w:spacing w:before="60" w:after="60" w:line="240" w:lineRule="auto"/>
              <w:ind w:left="29" w:right="57"/>
              <w:rPr>
                <w:iCs/>
                <w:color w:val="auto"/>
                <w:szCs w:val="28"/>
                <w:lang w:val="en-US"/>
              </w:rPr>
            </w:pPr>
            <w:r w:rsidRPr="00E27862">
              <w:rPr>
                <w:iCs/>
                <w:color w:val="auto"/>
                <w:szCs w:val="28"/>
                <w:lang w:val="en-US"/>
              </w:rPr>
              <w:t>Contingency fund for acute issues.</w:t>
            </w:r>
          </w:p>
          <w:p w14:paraId="1A7071A7" w14:textId="77777777" w:rsidR="008E1E70" w:rsidRPr="00E27862" w:rsidRDefault="008E1E70" w:rsidP="008E1E70">
            <w:pPr>
              <w:autoSpaceDN/>
              <w:spacing w:before="60" w:line="240" w:lineRule="auto"/>
              <w:ind w:left="29" w:right="57"/>
              <w:rPr>
                <w:iCs/>
                <w:color w:val="auto"/>
                <w:lang w:val="en-US"/>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4D754" w14:textId="0523E526" w:rsidR="008E1E70" w:rsidRPr="00E27862" w:rsidRDefault="008E1E70" w:rsidP="008E1E70">
            <w:pPr>
              <w:autoSpaceDN/>
              <w:spacing w:before="60" w:after="60" w:line="240" w:lineRule="auto"/>
              <w:ind w:left="57" w:right="57"/>
              <w:rPr>
                <w:rFonts w:cs="Arial"/>
                <w:color w:val="auto"/>
              </w:rPr>
            </w:pPr>
            <w:r w:rsidRPr="00E27862">
              <w:rPr>
                <w:color w:val="auto"/>
                <w:szCs w:val="22"/>
              </w:rPr>
              <w:t>Based on our experiences and those of similar schools to ours, we have identified a need to set a small amount of funding aside to respond quickly to needs that have not yet been identified.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58C2E" w14:textId="40B5A6D9" w:rsidR="008E1E70" w:rsidRPr="00E27862" w:rsidRDefault="00634671" w:rsidP="008E1E70">
            <w:pPr>
              <w:pStyle w:val="TableRowCentered"/>
              <w:jc w:val="left"/>
              <w:rPr>
                <w:color w:val="auto"/>
                <w:szCs w:val="24"/>
              </w:rPr>
            </w:pPr>
            <w:r>
              <w:rPr>
                <w:color w:val="auto"/>
                <w:szCs w:val="24"/>
              </w:rPr>
              <w:t>1, 5</w:t>
            </w:r>
          </w:p>
        </w:tc>
      </w:tr>
      <w:tr w:rsidR="002866C0" w:rsidRPr="00166125"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7ADC4F09" w:rsidR="002866C0" w:rsidRPr="00166125" w:rsidRDefault="002866C0" w:rsidP="002866C0">
            <w:pPr>
              <w:pStyle w:val="TableRow"/>
              <w:rPr>
                <w:rFonts w:cs="Arial"/>
              </w:rPr>
            </w:pPr>
            <w:r w:rsidRPr="00166125">
              <w:rPr>
                <w:rFonts w:cs="Arial"/>
              </w:rPr>
              <w:t xml:space="preserve">Embed </w:t>
            </w:r>
            <w:r>
              <w:rPr>
                <w:rFonts w:cs="Arial"/>
              </w:rPr>
              <w:t xml:space="preserve">and enhance </w:t>
            </w:r>
            <w:r w:rsidRPr="00166125">
              <w:rPr>
                <w:rFonts w:cs="Arial"/>
              </w:rPr>
              <w:t>Read, Write, In phonics programme, focusing on applying spelling and grammar to independent writing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4FCBE" w14:textId="77777777" w:rsidR="002866C0" w:rsidRPr="00166125" w:rsidRDefault="002866C0" w:rsidP="002866C0">
            <w:pPr>
              <w:pStyle w:val="TableRowCentered"/>
              <w:jc w:val="left"/>
              <w:rPr>
                <w:rFonts w:cs="Arial"/>
                <w:szCs w:val="24"/>
              </w:rPr>
            </w:pPr>
            <w:r w:rsidRPr="00166125">
              <w:rPr>
                <w:rFonts w:cs="Arial"/>
                <w:szCs w:val="24"/>
              </w:rPr>
              <w:t xml:space="preserve">Validated systematic synthetic phonics programme </w:t>
            </w:r>
          </w:p>
          <w:p w14:paraId="6970D7AB" w14:textId="77777777" w:rsidR="002866C0" w:rsidRPr="00166125" w:rsidRDefault="002866C0" w:rsidP="002866C0">
            <w:pPr>
              <w:pStyle w:val="TableRowCentered"/>
              <w:jc w:val="left"/>
              <w:rPr>
                <w:rFonts w:cs="Arial"/>
                <w:i/>
                <w:szCs w:val="24"/>
              </w:rPr>
            </w:pPr>
            <w:r w:rsidRPr="00166125">
              <w:rPr>
                <w:rFonts w:cs="Arial"/>
                <w:i/>
                <w:szCs w:val="24"/>
              </w:rPr>
              <w:t>‘By ensuring high-quality phonics teaching the government wants to improve literacy levels to:</w:t>
            </w:r>
          </w:p>
          <w:p w14:paraId="290EA260" w14:textId="77777777" w:rsidR="002866C0" w:rsidRPr="00166125" w:rsidRDefault="002866C0" w:rsidP="002866C0">
            <w:pPr>
              <w:pStyle w:val="TableRowCentered"/>
              <w:jc w:val="left"/>
              <w:rPr>
                <w:rFonts w:cs="Arial"/>
                <w:i/>
                <w:szCs w:val="24"/>
              </w:rPr>
            </w:pPr>
          </w:p>
          <w:p w14:paraId="3177FBE4" w14:textId="77777777" w:rsidR="002866C0" w:rsidRPr="00166125" w:rsidRDefault="002866C0" w:rsidP="002866C0">
            <w:pPr>
              <w:pStyle w:val="TableRowCentered"/>
              <w:jc w:val="left"/>
              <w:rPr>
                <w:rFonts w:cs="Arial"/>
                <w:i/>
                <w:szCs w:val="24"/>
              </w:rPr>
            </w:pPr>
            <w:r w:rsidRPr="00166125">
              <w:rPr>
                <w:rFonts w:cs="Arial"/>
                <w:i/>
                <w:szCs w:val="24"/>
              </w:rPr>
              <w:t>give all children a solid base upon which to build as they progress through school</w:t>
            </w:r>
          </w:p>
          <w:p w14:paraId="63072A73" w14:textId="77777777" w:rsidR="002866C0" w:rsidRPr="00166125" w:rsidRDefault="002866C0" w:rsidP="002866C0">
            <w:pPr>
              <w:pStyle w:val="TableRowCentered"/>
              <w:jc w:val="left"/>
              <w:rPr>
                <w:rFonts w:cs="Arial"/>
                <w:i/>
                <w:szCs w:val="24"/>
              </w:rPr>
            </w:pPr>
          </w:p>
          <w:p w14:paraId="24F468B4" w14:textId="77777777" w:rsidR="002866C0" w:rsidRPr="00166125" w:rsidRDefault="002866C0" w:rsidP="002866C0">
            <w:pPr>
              <w:pStyle w:val="TableRowCentered"/>
              <w:jc w:val="left"/>
              <w:rPr>
                <w:rFonts w:cs="Arial"/>
                <w:i/>
                <w:szCs w:val="24"/>
              </w:rPr>
            </w:pPr>
            <w:r w:rsidRPr="00166125">
              <w:rPr>
                <w:rFonts w:cs="Arial"/>
                <w:i/>
                <w:szCs w:val="24"/>
              </w:rPr>
              <w:t>help children to develop the habit of reading widely and often, for both pleasure and information’</w:t>
            </w:r>
          </w:p>
          <w:p w14:paraId="4F617C95" w14:textId="77777777" w:rsidR="002866C0" w:rsidRPr="00166125" w:rsidRDefault="002866C0" w:rsidP="002866C0">
            <w:pPr>
              <w:pStyle w:val="TableRowCentered"/>
              <w:jc w:val="left"/>
              <w:rPr>
                <w:rFonts w:cs="Arial"/>
                <w:szCs w:val="24"/>
              </w:rPr>
            </w:pPr>
          </w:p>
          <w:p w14:paraId="74F36107" w14:textId="77777777" w:rsidR="002866C0" w:rsidRDefault="002866C0" w:rsidP="002866C0">
            <w:pPr>
              <w:pStyle w:val="TableRowCentered"/>
              <w:jc w:val="left"/>
              <w:rPr>
                <w:rFonts w:cs="Arial"/>
                <w:szCs w:val="24"/>
              </w:rPr>
            </w:pPr>
            <w:r w:rsidRPr="00166125">
              <w:rPr>
                <w:rFonts w:cs="Arial"/>
                <w:szCs w:val="24"/>
              </w:rPr>
              <w:t>DFE July 2021</w:t>
            </w:r>
          </w:p>
          <w:p w14:paraId="05B1B1F5" w14:textId="77777777" w:rsidR="002866C0" w:rsidRDefault="002866C0" w:rsidP="002866C0">
            <w:pPr>
              <w:pStyle w:val="TableRowCentered"/>
              <w:jc w:val="left"/>
              <w:rPr>
                <w:rFonts w:cs="Arial"/>
                <w:szCs w:val="24"/>
              </w:rPr>
            </w:pPr>
          </w:p>
          <w:p w14:paraId="2A7D551B" w14:textId="410B89BB" w:rsidR="002866C0" w:rsidRPr="00166125" w:rsidRDefault="002866C0" w:rsidP="002866C0">
            <w:pPr>
              <w:pStyle w:val="TableRowCentered"/>
              <w:jc w:val="left"/>
              <w:rPr>
                <w:rFonts w:cs="Arial"/>
                <w:szCs w:val="24"/>
              </w:rPr>
            </w:pPr>
            <w:r>
              <w:rPr>
                <w:rFonts w:cs="Arial"/>
                <w:szCs w:val="24"/>
              </w:rPr>
              <w:t xml:space="preserve">HLTAs to deliver an hour session per day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150CA448" w:rsidR="002866C0" w:rsidRPr="00166125" w:rsidRDefault="00634671" w:rsidP="002866C0">
            <w:pPr>
              <w:pStyle w:val="TableRowCentered"/>
              <w:jc w:val="left"/>
              <w:rPr>
                <w:rFonts w:cs="Arial"/>
                <w:szCs w:val="24"/>
              </w:rPr>
            </w:pPr>
            <w:r>
              <w:rPr>
                <w:rFonts w:cs="Arial"/>
                <w:szCs w:val="24"/>
              </w:rPr>
              <w:t>2, 3, 4</w:t>
            </w:r>
          </w:p>
        </w:tc>
      </w:tr>
      <w:tr w:rsidR="002866C0" w:rsidRPr="00166125"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75402646" w:rsidR="002866C0" w:rsidRPr="00166125" w:rsidRDefault="002866C0" w:rsidP="002866C0">
            <w:pPr>
              <w:pStyle w:val="TableRow"/>
              <w:rPr>
                <w:rFonts w:cs="Arial"/>
                <w:i/>
              </w:rPr>
            </w:pPr>
            <w:r w:rsidRPr="00166125">
              <w:rPr>
                <w:rFonts w:cs="Arial"/>
              </w:rPr>
              <w:t>Focus on speech, language and communication interventions – WELCOMM and Forest School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D9A22" w14:textId="77777777" w:rsidR="002866C0" w:rsidRPr="00166125" w:rsidRDefault="002866C0" w:rsidP="002866C0">
            <w:pPr>
              <w:pStyle w:val="TableRowCentered"/>
              <w:jc w:val="left"/>
              <w:rPr>
                <w:rFonts w:cs="Arial"/>
                <w:szCs w:val="24"/>
              </w:rPr>
            </w:pPr>
            <w:r w:rsidRPr="00166125">
              <w:rPr>
                <w:rFonts w:cs="Arial"/>
                <w:szCs w:val="24"/>
              </w:rPr>
              <w:t>WELCOMM</w:t>
            </w:r>
          </w:p>
          <w:p w14:paraId="5EBED521" w14:textId="77777777" w:rsidR="002866C0" w:rsidRPr="00166125" w:rsidRDefault="002866C0" w:rsidP="002866C0">
            <w:pPr>
              <w:pStyle w:val="TableRowCentered"/>
              <w:jc w:val="left"/>
              <w:rPr>
                <w:rFonts w:cs="Arial"/>
                <w:szCs w:val="24"/>
              </w:rPr>
            </w:pPr>
            <w:r w:rsidRPr="00166125">
              <w:rPr>
                <w:rFonts w:cs="Arial"/>
                <w:szCs w:val="24"/>
              </w:rPr>
              <w:t>The WellComm toolkits were developed by Speech and Language Therapists at Sandwell and West Birmingham Hospitals NHS Trust with the aim of providing easy to use support for everyone involved with children.</w:t>
            </w:r>
          </w:p>
          <w:p w14:paraId="37680284" w14:textId="77777777" w:rsidR="002866C0" w:rsidRPr="00166125" w:rsidRDefault="002866C0" w:rsidP="002866C0">
            <w:pPr>
              <w:pStyle w:val="TableRowCentered"/>
              <w:jc w:val="left"/>
              <w:rPr>
                <w:rFonts w:cs="Arial"/>
                <w:szCs w:val="24"/>
              </w:rPr>
            </w:pPr>
            <w:r w:rsidRPr="00166125">
              <w:rPr>
                <w:rFonts w:cs="Arial"/>
                <w:szCs w:val="24"/>
              </w:rPr>
              <w:t>Requiring no specialist expertise, they quickly identify areas of concern in language, communication, and interaction development in order to ensure early targeted intervention.</w:t>
            </w:r>
          </w:p>
          <w:p w14:paraId="444CEB2E" w14:textId="77777777" w:rsidR="002866C0" w:rsidRPr="00166125" w:rsidRDefault="002866C0" w:rsidP="002866C0">
            <w:pPr>
              <w:pStyle w:val="TableRowCentered"/>
              <w:jc w:val="left"/>
              <w:rPr>
                <w:rFonts w:cs="Arial"/>
                <w:szCs w:val="24"/>
              </w:rPr>
            </w:pPr>
          </w:p>
          <w:p w14:paraId="22A46C21" w14:textId="2D3AC8FB" w:rsidR="002866C0" w:rsidRPr="00166125" w:rsidRDefault="002866C0" w:rsidP="002866C0">
            <w:pPr>
              <w:pStyle w:val="TableRowCentered"/>
              <w:jc w:val="left"/>
              <w:rPr>
                <w:rFonts w:cs="Arial"/>
                <w:szCs w:val="24"/>
              </w:rPr>
            </w:pPr>
            <w:r w:rsidRPr="00166125">
              <w:rPr>
                <w:rFonts w:cs="Arial"/>
                <w:szCs w:val="24"/>
              </w:rPr>
              <w:t>Extend Forest School scheme to EYFS and Y1</w:t>
            </w:r>
          </w:p>
          <w:p w14:paraId="44B326EE"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Confidence: </w:t>
            </w:r>
            <w:r w:rsidRPr="00CE11FB">
              <w:rPr>
                <w:rFonts w:cs="Arial"/>
                <w:color w:val="auto"/>
              </w:rPr>
              <w:t>children had the freedom, time and space to learn and demonstrate independence</w:t>
            </w:r>
          </w:p>
          <w:p w14:paraId="27E95453"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Social skills: </w:t>
            </w:r>
            <w:r w:rsidRPr="00CE11FB">
              <w:rPr>
                <w:rFonts w:cs="Arial"/>
                <w:color w:val="auto"/>
              </w:rPr>
              <w:t>children gained increased awareness of the consequences of their actions on peers through team activities such as sharing tools and participating in play</w:t>
            </w:r>
          </w:p>
          <w:p w14:paraId="3D54C227"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Communication:</w:t>
            </w:r>
            <w:r w:rsidRPr="00CE11FB">
              <w:rPr>
                <w:rFonts w:cs="Arial"/>
                <w:color w:val="auto"/>
              </w:rPr>
              <w:t> language development was prompted by the children’s sensory experiences</w:t>
            </w:r>
          </w:p>
          <w:p w14:paraId="77A92F60"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Motivation:</w:t>
            </w:r>
            <w:r w:rsidRPr="00CE11FB">
              <w:rPr>
                <w:rFonts w:cs="Arial"/>
                <w:color w:val="auto"/>
              </w:rPr>
              <w:t> the woodland tended to fascinate the children and they developed a keenness to participate and the ability to concentrate over longer periods of time</w:t>
            </w:r>
          </w:p>
          <w:p w14:paraId="308B7494"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Physical skills:</w:t>
            </w:r>
            <w:r w:rsidRPr="00CE11FB">
              <w:rPr>
                <w:rFonts w:cs="Arial"/>
                <w:color w:val="auto"/>
              </w:rPr>
              <w:t> these improvements were characterised by the development of physical stamina and gross and fine motor skills</w:t>
            </w:r>
          </w:p>
          <w:p w14:paraId="71043199" w14:textId="77777777" w:rsidR="002866C0" w:rsidRPr="00CE11FB" w:rsidRDefault="002866C0" w:rsidP="002866C0">
            <w:pPr>
              <w:numPr>
                <w:ilvl w:val="0"/>
                <w:numId w:val="14"/>
              </w:numPr>
              <w:shd w:val="clear" w:color="auto" w:fill="EDEDED"/>
              <w:suppressAutoHyphens w:val="0"/>
              <w:autoSpaceDN/>
              <w:spacing w:before="100" w:beforeAutospacing="1" w:after="100" w:afterAutospacing="1" w:line="240" w:lineRule="auto"/>
              <w:rPr>
                <w:rFonts w:cs="Arial"/>
                <w:color w:val="auto"/>
              </w:rPr>
            </w:pPr>
            <w:r w:rsidRPr="00166125">
              <w:rPr>
                <w:rFonts w:cs="Arial"/>
                <w:b/>
                <w:bCs/>
                <w:color w:val="auto"/>
              </w:rPr>
              <w:t>Knowledge and understanding:</w:t>
            </w:r>
            <w:r w:rsidRPr="00CE11FB">
              <w:rPr>
                <w:rFonts w:cs="Arial"/>
                <w:color w:val="auto"/>
              </w:rPr>
              <w:t> the children developed an interest in the natural surroundings and respect for the environment</w:t>
            </w:r>
          </w:p>
          <w:p w14:paraId="433D1F53" w14:textId="77777777" w:rsidR="002866C0" w:rsidRPr="00166125" w:rsidRDefault="002866C0" w:rsidP="002866C0">
            <w:pPr>
              <w:pStyle w:val="TableRowCentered"/>
              <w:jc w:val="left"/>
              <w:rPr>
                <w:rFonts w:cs="Arial"/>
                <w:szCs w:val="24"/>
              </w:rPr>
            </w:pPr>
          </w:p>
          <w:p w14:paraId="2A7D551F" w14:textId="5D6C30A1" w:rsidR="002866C0" w:rsidRPr="00166125" w:rsidRDefault="002866C0" w:rsidP="002866C0">
            <w:pPr>
              <w:pStyle w:val="TableRowCentered"/>
              <w:jc w:val="left"/>
              <w:rPr>
                <w:rFonts w:cs="Arial"/>
                <w:szCs w:val="24"/>
              </w:rPr>
            </w:pPr>
            <w:r w:rsidRPr="00166125">
              <w:rPr>
                <w:rFonts w:cs="Arial"/>
                <w:szCs w:val="24"/>
              </w:rPr>
              <w:t>Forestschool.gov.uk 2022</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05C287A9" w:rsidR="002866C0" w:rsidRPr="00166125" w:rsidRDefault="00634671" w:rsidP="002866C0">
            <w:pPr>
              <w:pStyle w:val="TableRowCentered"/>
              <w:jc w:val="left"/>
              <w:rPr>
                <w:rFonts w:cs="Arial"/>
                <w:szCs w:val="24"/>
              </w:rPr>
            </w:pPr>
            <w:r>
              <w:rPr>
                <w:rFonts w:cs="Arial"/>
                <w:szCs w:val="24"/>
              </w:rPr>
              <w:t>2, 3</w:t>
            </w:r>
          </w:p>
        </w:tc>
      </w:tr>
    </w:tbl>
    <w:p w14:paraId="2A7D5522" w14:textId="77777777" w:rsidR="00E66558" w:rsidRPr="00166125" w:rsidRDefault="00E66558">
      <w:pPr>
        <w:keepNext/>
        <w:spacing w:after="60"/>
        <w:outlineLvl w:val="1"/>
        <w:rPr>
          <w:rFonts w:cs="Arial"/>
        </w:rPr>
      </w:pPr>
    </w:p>
    <w:p w14:paraId="7274897E" w14:textId="77777777" w:rsidR="00EA1534" w:rsidRDefault="00EA1534">
      <w:pPr>
        <w:rPr>
          <w:rFonts w:cs="Arial"/>
          <w:b/>
          <w:bCs/>
          <w:color w:val="104F75"/>
        </w:rPr>
      </w:pPr>
    </w:p>
    <w:p w14:paraId="49D6C405" w14:textId="77777777" w:rsidR="00EA1534" w:rsidRDefault="00EA1534">
      <w:pPr>
        <w:rPr>
          <w:rFonts w:cs="Arial"/>
          <w:b/>
          <w:bCs/>
          <w:color w:val="104F75"/>
        </w:rPr>
      </w:pPr>
    </w:p>
    <w:p w14:paraId="6EA9844D" w14:textId="77777777" w:rsidR="00EA1534" w:rsidRDefault="00EA1534">
      <w:pPr>
        <w:rPr>
          <w:rFonts w:cs="Arial"/>
          <w:b/>
          <w:bCs/>
          <w:color w:val="104F75"/>
        </w:rPr>
      </w:pPr>
    </w:p>
    <w:p w14:paraId="7B263E74" w14:textId="77777777" w:rsidR="00EA1534" w:rsidRDefault="00EA1534">
      <w:pPr>
        <w:rPr>
          <w:rFonts w:cs="Arial"/>
          <w:b/>
          <w:bCs/>
          <w:color w:val="104F75"/>
        </w:rPr>
      </w:pPr>
    </w:p>
    <w:p w14:paraId="26B97D06" w14:textId="77777777" w:rsidR="00EA1534" w:rsidRDefault="00EA1534">
      <w:pPr>
        <w:rPr>
          <w:rFonts w:cs="Arial"/>
          <w:b/>
          <w:bCs/>
          <w:color w:val="104F75"/>
        </w:rPr>
      </w:pPr>
    </w:p>
    <w:p w14:paraId="5ECEA46A" w14:textId="77777777" w:rsidR="00EA1534" w:rsidRDefault="00EA1534">
      <w:pPr>
        <w:rPr>
          <w:rFonts w:cs="Arial"/>
          <w:b/>
          <w:bCs/>
          <w:color w:val="104F75"/>
        </w:rPr>
      </w:pPr>
    </w:p>
    <w:p w14:paraId="414116C2" w14:textId="77777777" w:rsidR="00EA1534" w:rsidRDefault="00EA1534">
      <w:pPr>
        <w:rPr>
          <w:rFonts w:cs="Arial"/>
          <w:b/>
          <w:bCs/>
          <w:color w:val="104F75"/>
        </w:rPr>
      </w:pPr>
    </w:p>
    <w:p w14:paraId="50F0BE60" w14:textId="77777777" w:rsidR="00EA1534" w:rsidRDefault="00EA1534">
      <w:pPr>
        <w:rPr>
          <w:rFonts w:cs="Arial"/>
          <w:b/>
          <w:bCs/>
          <w:color w:val="104F75"/>
        </w:rPr>
      </w:pPr>
    </w:p>
    <w:p w14:paraId="47E08371" w14:textId="77777777" w:rsidR="008E1E70" w:rsidRDefault="008E1E70">
      <w:pPr>
        <w:rPr>
          <w:rFonts w:cs="Arial"/>
          <w:b/>
          <w:bCs/>
          <w:color w:val="104F75"/>
        </w:rPr>
      </w:pPr>
    </w:p>
    <w:p w14:paraId="2A7D5523" w14:textId="282FABDA" w:rsidR="00E66558" w:rsidRPr="00166125" w:rsidRDefault="009D71E8">
      <w:pPr>
        <w:rPr>
          <w:rFonts w:cs="Arial"/>
          <w:b/>
          <w:bCs/>
          <w:color w:val="104F75"/>
        </w:rPr>
      </w:pPr>
      <w:r w:rsidRPr="00166125">
        <w:rPr>
          <w:rFonts w:cs="Arial"/>
          <w:b/>
          <w:bCs/>
          <w:color w:val="104F75"/>
        </w:rPr>
        <w:t xml:space="preserve">Targeted academic support (for example, </w:t>
      </w:r>
      <w:r w:rsidR="00D33FE5" w:rsidRPr="00166125">
        <w:rPr>
          <w:rFonts w:cs="Arial"/>
          <w:b/>
          <w:bCs/>
          <w:color w:val="104F75"/>
        </w:rPr>
        <w:t xml:space="preserve">tutoring, one-to-one support </w:t>
      </w:r>
      <w:r w:rsidRPr="00166125">
        <w:rPr>
          <w:rFonts w:cs="Arial"/>
          <w:b/>
          <w:bCs/>
          <w:color w:val="104F75"/>
        </w:rPr>
        <w:t xml:space="preserve">structured interventions) </w:t>
      </w:r>
    </w:p>
    <w:p w14:paraId="2A7D5524" w14:textId="7066FC58" w:rsidR="00E66558" w:rsidRPr="00166125" w:rsidRDefault="009D71E8">
      <w:pPr>
        <w:rPr>
          <w:rFonts w:cs="Arial"/>
        </w:rPr>
      </w:pPr>
      <w:r w:rsidRPr="00166125">
        <w:rPr>
          <w:rFonts w:cs="Arial"/>
        </w:rPr>
        <w:t>Budgeted cost: £</w:t>
      </w:r>
      <w:r w:rsidR="000238DD">
        <w:rPr>
          <w:rFonts w:cs="Arial"/>
        </w:rPr>
        <w:t>93458</w:t>
      </w:r>
      <w:r w:rsidRPr="00166125">
        <w:rPr>
          <w:rFonts w:cs="Arial"/>
        </w:rPr>
        <w:t xml:space="preserve">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RPr="00166125"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166125" w:rsidRDefault="009D71E8">
            <w:pPr>
              <w:pStyle w:val="TableHeader"/>
              <w:jc w:val="left"/>
              <w:rPr>
                <w:rFonts w:cs="Arial"/>
              </w:rPr>
            </w:pPr>
            <w:r w:rsidRPr="00166125">
              <w:rPr>
                <w:rFonts w:cs="Arial"/>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166125" w:rsidRDefault="009D71E8">
            <w:pPr>
              <w:pStyle w:val="TableHeader"/>
              <w:jc w:val="left"/>
              <w:rPr>
                <w:rFonts w:cs="Arial"/>
              </w:rPr>
            </w:pPr>
            <w:r w:rsidRPr="00166125">
              <w:rPr>
                <w:rFonts w:cs="Arial"/>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166125" w:rsidRDefault="009D71E8">
            <w:pPr>
              <w:pStyle w:val="TableHeader"/>
              <w:jc w:val="left"/>
              <w:rPr>
                <w:rFonts w:cs="Arial"/>
              </w:rPr>
            </w:pPr>
            <w:r w:rsidRPr="00166125">
              <w:rPr>
                <w:rFonts w:cs="Arial"/>
              </w:rPr>
              <w:t>Challenge number(s) addressed</w:t>
            </w:r>
          </w:p>
        </w:tc>
      </w:tr>
      <w:tr w:rsidR="005311A3" w:rsidRPr="00166125" w14:paraId="3A489796" w14:textId="77777777" w:rsidTr="0084042C">
        <w:trPr>
          <w:trHeight w:val="2388"/>
        </w:trPr>
        <w:tc>
          <w:tcPr>
            <w:tcW w:w="26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D8FF313" w14:textId="70DC2C11" w:rsidR="005311A3" w:rsidRPr="00166125" w:rsidRDefault="005311A3" w:rsidP="004C7EE4">
            <w:pPr>
              <w:pStyle w:val="TableRow"/>
              <w:rPr>
                <w:rFonts w:cs="Arial"/>
              </w:rPr>
            </w:pPr>
            <w:r>
              <w:rPr>
                <w:rFonts w:cs="Arial"/>
              </w:rPr>
              <w:t>Haven</w:t>
            </w:r>
          </w:p>
        </w:tc>
        <w:tc>
          <w:tcPr>
            <w:tcW w:w="425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1EA0DEE" w14:textId="77777777" w:rsidR="00BE0986" w:rsidRDefault="00BE0986" w:rsidP="00BE0986">
            <w:pPr>
              <w:pStyle w:val="TableRowCentered"/>
              <w:ind w:left="0"/>
              <w:jc w:val="left"/>
              <w:rPr>
                <w:rFonts w:cs="Arial"/>
                <w:szCs w:val="24"/>
              </w:rPr>
            </w:pPr>
            <w:r>
              <w:rPr>
                <w:rFonts w:cs="Arial"/>
                <w:szCs w:val="24"/>
              </w:rPr>
              <w:t>Early identification and impact on outcomes</w:t>
            </w:r>
          </w:p>
          <w:p w14:paraId="489474AF" w14:textId="393279BC" w:rsidR="00BE0986" w:rsidRPr="00BE0986" w:rsidRDefault="003B7D3C" w:rsidP="003B7D3C">
            <w:pPr>
              <w:pStyle w:val="TableRowCentered"/>
              <w:ind w:left="0"/>
              <w:jc w:val="left"/>
              <w:rPr>
                <w:rFonts w:cs="Arial"/>
                <w:szCs w:val="24"/>
              </w:rPr>
            </w:pPr>
            <w:r>
              <w:rPr>
                <w:rFonts w:cs="Arial"/>
                <w:szCs w:val="24"/>
              </w:rPr>
              <w:t>Flexible, individualis</w:t>
            </w:r>
            <w:r w:rsidR="00BE0986" w:rsidRPr="00BE0986">
              <w:rPr>
                <w:rFonts w:cs="Arial"/>
                <w:szCs w:val="24"/>
              </w:rPr>
              <w:t>ed provision driven by careful assessment and monitoring</w:t>
            </w:r>
          </w:p>
          <w:p w14:paraId="67523F48" w14:textId="6643B77D" w:rsidR="00BE0986" w:rsidRPr="00BE0986" w:rsidRDefault="00BE0986" w:rsidP="00BE0986">
            <w:pPr>
              <w:pStyle w:val="TableRowCentered"/>
              <w:ind w:left="0"/>
              <w:jc w:val="left"/>
              <w:rPr>
                <w:rFonts w:cs="Arial"/>
                <w:szCs w:val="24"/>
              </w:rPr>
            </w:pPr>
            <w:r w:rsidRPr="00BE0986">
              <w:rPr>
                <w:rFonts w:cs="Arial"/>
                <w:szCs w:val="24"/>
              </w:rPr>
              <w:t>A strong inclusive ethos among staff</w:t>
            </w:r>
          </w:p>
          <w:p w14:paraId="4ED54484" w14:textId="159EFEAF" w:rsidR="00BE0986" w:rsidRDefault="00BE0986" w:rsidP="00BE0986">
            <w:pPr>
              <w:pStyle w:val="TableRowCentered"/>
              <w:ind w:left="0"/>
              <w:jc w:val="left"/>
              <w:rPr>
                <w:rFonts w:cs="Arial"/>
                <w:szCs w:val="24"/>
              </w:rPr>
            </w:pPr>
            <w:r w:rsidRPr="00BE0986">
              <w:rPr>
                <w:rFonts w:cs="Arial"/>
                <w:szCs w:val="24"/>
              </w:rPr>
              <w:t>Adaptive teaching strategies that respond to the needs of specific students</w:t>
            </w:r>
          </w:p>
          <w:p w14:paraId="0F9D35AD" w14:textId="44CD849B" w:rsidR="003B7D3C" w:rsidRPr="00BE0986" w:rsidRDefault="003B7D3C" w:rsidP="00BE0986">
            <w:pPr>
              <w:pStyle w:val="TableRowCentered"/>
              <w:ind w:left="0"/>
              <w:jc w:val="left"/>
              <w:rPr>
                <w:rFonts w:cs="Arial"/>
                <w:szCs w:val="24"/>
              </w:rPr>
            </w:pPr>
            <w:r w:rsidRPr="003B7D3C">
              <w:rPr>
                <w:rFonts w:cs="Arial"/>
                <w:szCs w:val="24"/>
              </w:rPr>
              <w:t>Effective systems also include clear progress indicators—such as narrowing attainment gaps, maintaining access to the curriculum, improving social or self-help skills—and structured review processes involving teachers, SENCo, and leadership.</w:t>
            </w:r>
          </w:p>
          <w:p w14:paraId="3BD20A2D" w14:textId="77777777" w:rsidR="00BE0986" w:rsidRDefault="003B7D3C" w:rsidP="003B7D3C">
            <w:pPr>
              <w:pStyle w:val="TableRowCentered"/>
              <w:ind w:left="0"/>
              <w:jc w:val="left"/>
              <w:rPr>
                <w:rFonts w:cs="Arial"/>
                <w:i/>
                <w:szCs w:val="24"/>
                <w:u w:val="single"/>
              </w:rPr>
            </w:pPr>
            <w:r>
              <w:rPr>
                <w:rFonts w:cs="Arial"/>
                <w:i/>
                <w:szCs w:val="24"/>
                <w:u w:val="single"/>
              </w:rPr>
              <w:t>Provision and Practice for pupils with SEND Outstanding Leaders</w:t>
            </w:r>
          </w:p>
          <w:p w14:paraId="566CFD7D" w14:textId="25BEFC26" w:rsidR="003B7D3C" w:rsidRPr="003B7D3C" w:rsidRDefault="003B7D3C" w:rsidP="003B7D3C">
            <w:pPr>
              <w:pStyle w:val="TableRowCentered"/>
              <w:ind w:left="0"/>
              <w:jc w:val="left"/>
              <w:rPr>
                <w:rFonts w:cs="Arial"/>
                <w:i/>
                <w:szCs w:val="24"/>
                <w:u w:val="single"/>
              </w:rPr>
            </w:pPr>
            <w:r>
              <w:rPr>
                <w:rFonts w:cs="Arial"/>
                <w:i/>
                <w:szCs w:val="24"/>
                <w:u w:val="single"/>
              </w:rPr>
              <w:t>Supporting SEND Gov.UK</w:t>
            </w:r>
          </w:p>
        </w:tc>
        <w:tc>
          <w:tcPr>
            <w:tcW w:w="254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E45793B" w14:textId="693B1D8D" w:rsidR="005311A3" w:rsidRDefault="00634671" w:rsidP="008E1E70">
            <w:pPr>
              <w:pStyle w:val="TableRowCentered"/>
              <w:ind w:left="0"/>
              <w:jc w:val="left"/>
              <w:rPr>
                <w:rFonts w:cs="Arial"/>
                <w:szCs w:val="24"/>
              </w:rPr>
            </w:pPr>
            <w:r>
              <w:rPr>
                <w:rFonts w:cs="Arial"/>
                <w:szCs w:val="24"/>
              </w:rPr>
              <w:t>4</w:t>
            </w:r>
          </w:p>
        </w:tc>
      </w:tr>
      <w:tr w:rsidR="00EA1534" w:rsidRPr="00166125" w14:paraId="2A7D552C" w14:textId="77777777" w:rsidTr="0084042C">
        <w:trPr>
          <w:trHeight w:val="2388"/>
        </w:trPr>
        <w:tc>
          <w:tcPr>
            <w:tcW w:w="26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7D5529" w14:textId="57A3DE1D" w:rsidR="00EA1534" w:rsidRPr="00166125" w:rsidRDefault="00EA1534" w:rsidP="004C7EE4">
            <w:pPr>
              <w:pStyle w:val="TableRow"/>
              <w:rPr>
                <w:rFonts w:cs="Arial"/>
              </w:rPr>
            </w:pPr>
            <w:r w:rsidRPr="00166125">
              <w:rPr>
                <w:rFonts w:cs="Arial"/>
              </w:rPr>
              <w:t>Use of pre and post teaching interventions</w:t>
            </w:r>
            <w:r>
              <w:rPr>
                <w:rFonts w:cs="Arial"/>
              </w:rPr>
              <w:t>, 121 sessions</w:t>
            </w:r>
          </w:p>
        </w:tc>
        <w:tc>
          <w:tcPr>
            <w:tcW w:w="425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BE714AE" w14:textId="77777777" w:rsidR="00EA1534" w:rsidRPr="00166125" w:rsidRDefault="00EA1534" w:rsidP="004C7EE4">
            <w:pPr>
              <w:pStyle w:val="TableRowCentered"/>
              <w:jc w:val="left"/>
              <w:rPr>
                <w:rFonts w:cs="Arial"/>
                <w:szCs w:val="24"/>
              </w:rPr>
            </w:pPr>
            <w:r w:rsidRPr="00166125">
              <w:rPr>
                <w:rFonts w:cs="Arial"/>
                <w:szCs w:val="24"/>
              </w:rPr>
              <w:t>EEF Guidance Report on 1-2-1 or small group interventions:</w:t>
            </w:r>
          </w:p>
          <w:p w14:paraId="2A7D552A" w14:textId="7B1132C5" w:rsidR="00EA1534" w:rsidRPr="00166125" w:rsidRDefault="00EA1534" w:rsidP="004C7EE4">
            <w:pPr>
              <w:pStyle w:val="TableRowCentered"/>
              <w:jc w:val="left"/>
              <w:rPr>
                <w:rFonts w:cs="Arial"/>
                <w:szCs w:val="24"/>
              </w:rPr>
            </w:pPr>
            <w:r w:rsidRPr="00166125">
              <w:rPr>
                <w:rFonts w:cs="Arial"/>
                <w:i/>
                <w:iCs/>
                <w:color w:val="2B3A42"/>
                <w:szCs w:val="24"/>
                <w:shd w:val="clear" w:color="auto" w:fill="FFFFFF"/>
              </w:rPr>
              <w:t>“Research… targeted interventions in one-to-one or small group settings shows a consistent impact on attainment of approximately three to four additional months’ progress (effect size 0.2–0.3).”</w:t>
            </w:r>
          </w:p>
        </w:tc>
        <w:tc>
          <w:tcPr>
            <w:tcW w:w="254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7D552B" w14:textId="420EF9DA" w:rsidR="00EA1534" w:rsidRPr="00166125" w:rsidRDefault="00634671" w:rsidP="008E1E70">
            <w:pPr>
              <w:pStyle w:val="TableRowCentered"/>
              <w:ind w:left="0"/>
              <w:jc w:val="left"/>
              <w:rPr>
                <w:rFonts w:cs="Arial"/>
                <w:szCs w:val="24"/>
              </w:rPr>
            </w:pPr>
            <w:r>
              <w:rPr>
                <w:rFonts w:cs="Arial"/>
                <w:szCs w:val="24"/>
              </w:rPr>
              <w:t>2, 3, 4</w:t>
            </w:r>
          </w:p>
        </w:tc>
      </w:tr>
      <w:tr w:rsidR="004C7EE4" w:rsidRPr="00166125" w14:paraId="3A82F46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61CD9" w14:textId="6AF358B0" w:rsidR="004C7EE4" w:rsidRPr="00166125" w:rsidRDefault="004C7EE4" w:rsidP="004C7EE4">
            <w:pPr>
              <w:pStyle w:val="TableRow"/>
              <w:rPr>
                <w:rFonts w:cs="Arial"/>
                <w:i/>
              </w:rPr>
            </w:pPr>
            <w:r w:rsidRPr="00166125">
              <w:rPr>
                <w:rFonts w:cs="Arial"/>
              </w:rPr>
              <w:t>Inclusion Manager/SENDCO</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E3D18" w14:textId="77777777" w:rsidR="004C7EE4" w:rsidRPr="00166125" w:rsidRDefault="004C7EE4" w:rsidP="004C7EE4">
            <w:pPr>
              <w:pStyle w:val="TableRowCentered"/>
              <w:jc w:val="left"/>
              <w:rPr>
                <w:rFonts w:cs="Arial"/>
                <w:szCs w:val="24"/>
              </w:rPr>
            </w:pPr>
            <w:r w:rsidRPr="00166125">
              <w:rPr>
                <w:rFonts w:cs="Arial"/>
                <w:szCs w:val="24"/>
              </w:rPr>
              <w:t>‘Leading On Inclusion: The Role of the SENDCO’ 2021 Kay &amp; Middleton</w:t>
            </w:r>
          </w:p>
          <w:p w14:paraId="159A88FA" w14:textId="77777777" w:rsidR="004C7EE4" w:rsidRPr="00166125" w:rsidRDefault="004C7EE4" w:rsidP="004C7EE4">
            <w:pPr>
              <w:pStyle w:val="TableRowCentered"/>
              <w:numPr>
                <w:ilvl w:val="0"/>
                <w:numId w:val="15"/>
              </w:numPr>
              <w:jc w:val="left"/>
              <w:rPr>
                <w:rFonts w:cs="Arial"/>
                <w:i/>
                <w:szCs w:val="24"/>
              </w:rPr>
            </w:pPr>
            <w:r w:rsidRPr="00166125">
              <w:rPr>
                <w:rFonts w:cs="Arial"/>
                <w:i/>
                <w:szCs w:val="24"/>
              </w:rPr>
              <w:t>Reduces barriers</w:t>
            </w:r>
          </w:p>
          <w:p w14:paraId="6485AEB1" w14:textId="77777777" w:rsidR="004C7EE4" w:rsidRPr="00166125" w:rsidRDefault="004C7EE4" w:rsidP="004C7EE4">
            <w:pPr>
              <w:pStyle w:val="TableRowCentered"/>
              <w:numPr>
                <w:ilvl w:val="0"/>
                <w:numId w:val="15"/>
              </w:numPr>
              <w:jc w:val="left"/>
              <w:rPr>
                <w:rFonts w:cs="Arial"/>
                <w:i/>
                <w:szCs w:val="24"/>
              </w:rPr>
            </w:pPr>
            <w:r w:rsidRPr="00166125">
              <w:rPr>
                <w:rFonts w:cs="Arial"/>
                <w:i/>
                <w:szCs w:val="24"/>
              </w:rPr>
              <w:t>Increases participation and access to learning</w:t>
            </w:r>
          </w:p>
          <w:p w14:paraId="64ED7F5B" w14:textId="778BAE43" w:rsidR="004C7EE4" w:rsidRPr="00166125" w:rsidRDefault="004C7EE4" w:rsidP="004C7EE4">
            <w:pPr>
              <w:pStyle w:val="TableRowCentered"/>
              <w:jc w:val="left"/>
              <w:rPr>
                <w:rFonts w:cs="Arial"/>
                <w:szCs w:val="24"/>
              </w:rPr>
            </w:pPr>
            <w:r w:rsidRPr="00166125">
              <w:rPr>
                <w:rFonts w:cs="Arial"/>
                <w:i/>
                <w:szCs w:val="24"/>
              </w:rPr>
              <w:t>Supports diversity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BADB0" w14:textId="45170E5B" w:rsidR="004C7EE4" w:rsidRPr="00166125" w:rsidRDefault="00634671" w:rsidP="004C7EE4">
            <w:pPr>
              <w:pStyle w:val="TableRowCentered"/>
              <w:jc w:val="left"/>
              <w:rPr>
                <w:rFonts w:cs="Arial"/>
                <w:szCs w:val="24"/>
              </w:rPr>
            </w:pPr>
            <w:r>
              <w:rPr>
                <w:rFonts w:cs="Arial"/>
                <w:szCs w:val="24"/>
              </w:rPr>
              <w:t>All</w:t>
            </w:r>
          </w:p>
        </w:tc>
      </w:tr>
    </w:tbl>
    <w:p w14:paraId="67E97B86" w14:textId="77777777" w:rsidR="00166125" w:rsidRDefault="00166125">
      <w:pPr>
        <w:rPr>
          <w:rFonts w:cs="Arial"/>
          <w:b/>
          <w:color w:val="104F75"/>
        </w:rPr>
      </w:pPr>
    </w:p>
    <w:p w14:paraId="49F877A9" w14:textId="77777777" w:rsidR="003B7D3C" w:rsidRDefault="003B7D3C">
      <w:pPr>
        <w:rPr>
          <w:rFonts w:cs="Arial"/>
          <w:b/>
          <w:color w:val="104F75"/>
        </w:rPr>
      </w:pPr>
    </w:p>
    <w:p w14:paraId="6B791F8F" w14:textId="77777777" w:rsidR="003B7D3C" w:rsidRDefault="003B7D3C">
      <w:pPr>
        <w:rPr>
          <w:rFonts w:cs="Arial"/>
          <w:b/>
          <w:color w:val="104F75"/>
        </w:rPr>
      </w:pPr>
    </w:p>
    <w:p w14:paraId="2A7D5532" w14:textId="79FFF579" w:rsidR="00E66558" w:rsidRPr="00166125" w:rsidRDefault="009D71E8">
      <w:pPr>
        <w:rPr>
          <w:rFonts w:cs="Arial"/>
          <w:b/>
          <w:color w:val="104F75"/>
        </w:rPr>
      </w:pPr>
      <w:r w:rsidRPr="00166125">
        <w:rPr>
          <w:rFonts w:cs="Arial"/>
          <w:b/>
          <w:color w:val="104F75"/>
        </w:rPr>
        <w:t>Wider strategies (for example, related to attendance, behaviour, wellbeing)</w:t>
      </w:r>
    </w:p>
    <w:p w14:paraId="2A7D5533" w14:textId="5D16169E" w:rsidR="00E66558" w:rsidRPr="00166125" w:rsidRDefault="000238DD">
      <w:pPr>
        <w:spacing w:before="240" w:after="120"/>
        <w:rPr>
          <w:rFonts w:cs="Arial"/>
        </w:rPr>
      </w:pPr>
      <w:r>
        <w:rPr>
          <w:rFonts w:cs="Arial"/>
        </w:rPr>
        <w:t>Budgeted cost: £8569</w:t>
      </w:r>
    </w:p>
    <w:tbl>
      <w:tblPr>
        <w:tblW w:w="5000" w:type="pct"/>
        <w:tblCellMar>
          <w:left w:w="10" w:type="dxa"/>
          <w:right w:w="10" w:type="dxa"/>
        </w:tblCellMar>
        <w:tblLook w:val="04A0" w:firstRow="1" w:lastRow="0" w:firstColumn="1" w:lastColumn="0" w:noHBand="0" w:noVBand="1"/>
      </w:tblPr>
      <w:tblGrid>
        <w:gridCol w:w="2457"/>
        <w:gridCol w:w="5294"/>
        <w:gridCol w:w="1735"/>
      </w:tblGrid>
      <w:tr w:rsidR="00E66558" w:rsidRPr="00166125"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166125" w:rsidRDefault="009D71E8">
            <w:pPr>
              <w:pStyle w:val="TableHeader"/>
              <w:jc w:val="left"/>
              <w:rPr>
                <w:rFonts w:cs="Arial"/>
              </w:rPr>
            </w:pPr>
            <w:r w:rsidRPr="00166125">
              <w:rPr>
                <w:rFonts w:cs="Arial"/>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166125" w:rsidRDefault="009D71E8">
            <w:pPr>
              <w:pStyle w:val="TableHeader"/>
              <w:jc w:val="left"/>
              <w:rPr>
                <w:rFonts w:cs="Arial"/>
              </w:rPr>
            </w:pPr>
            <w:r w:rsidRPr="00166125">
              <w:rPr>
                <w:rFonts w:cs="Arial"/>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166125" w:rsidRDefault="009D71E8">
            <w:pPr>
              <w:pStyle w:val="TableHeader"/>
              <w:jc w:val="left"/>
              <w:rPr>
                <w:rFonts w:cs="Arial"/>
              </w:rPr>
            </w:pPr>
            <w:r w:rsidRPr="00166125">
              <w:rPr>
                <w:rFonts w:cs="Arial"/>
              </w:rPr>
              <w:t>Challenge number(s) addressed</w:t>
            </w:r>
          </w:p>
        </w:tc>
      </w:tr>
      <w:tr w:rsidR="004C7EE4" w:rsidRPr="00166125"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05966129" w:rsidR="004C7EE4" w:rsidRPr="00166125" w:rsidRDefault="003F13C8" w:rsidP="004C7EE4">
            <w:pPr>
              <w:pStyle w:val="TableRow"/>
              <w:rPr>
                <w:rFonts w:cs="Arial"/>
              </w:rPr>
            </w:pPr>
            <w:r w:rsidRPr="00166125">
              <w:rPr>
                <w:rFonts w:cs="Arial"/>
              </w:rPr>
              <w:t>Family Support Officer</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5BD75" w14:textId="77777777" w:rsidR="004C7EE4" w:rsidRDefault="004C7EE4" w:rsidP="004C7EE4">
            <w:pPr>
              <w:pStyle w:val="TableRowCentered"/>
              <w:jc w:val="left"/>
              <w:rPr>
                <w:rFonts w:cs="Arial"/>
                <w:szCs w:val="24"/>
              </w:rPr>
            </w:pPr>
            <w:r w:rsidRPr="00166125">
              <w:rPr>
                <w:rFonts w:cs="Arial"/>
                <w:szCs w:val="24"/>
              </w:rPr>
              <w:t>EEF ‘ Working With Parents To Support Children’s Learning’ (2018)</w:t>
            </w:r>
          </w:p>
          <w:p w14:paraId="4FBB91FE" w14:textId="77777777" w:rsidR="003B7D3C" w:rsidRDefault="003B7D3C" w:rsidP="004C7EE4">
            <w:pPr>
              <w:pStyle w:val="TableRowCentered"/>
              <w:jc w:val="left"/>
              <w:rPr>
                <w:rFonts w:cs="Arial"/>
                <w:szCs w:val="24"/>
              </w:rPr>
            </w:pPr>
            <w:r>
              <w:rPr>
                <w:rFonts w:cs="Arial"/>
                <w:szCs w:val="24"/>
              </w:rPr>
              <w:t>DFE ‘Working Together To Improve School Attendance’ 2024</w:t>
            </w:r>
          </w:p>
          <w:p w14:paraId="33A9A40C" w14:textId="4822D3D2" w:rsidR="003B7D3C" w:rsidRDefault="00FD4E98" w:rsidP="004C7EE4">
            <w:pPr>
              <w:pStyle w:val="TableRowCentered"/>
              <w:jc w:val="left"/>
              <w:rPr>
                <w:rFonts w:cs="Arial"/>
                <w:szCs w:val="24"/>
              </w:rPr>
            </w:pPr>
            <w:hyperlink r:id="rId20" w:history="1">
              <w:r w:rsidR="00923149" w:rsidRPr="00AB5266">
                <w:rPr>
                  <w:rStyle w:val="Hyperlink"/>
                  <w:rFonts w:cs="Arial"/>
                  <w:szCs w:val="24"/>
                </w:rPr>
                <w:t>https://educationhub.blog.gov.uk/2025/08/why-school-attendance-matters-and-what-were-doing-to-improve-it/</w:t>
              </w:r>
            </w:hyperlink>
          </w:p>
          <w:p w14:paraId="2A7D5539" w14:textId="559E4428" w:rsidR="00923149" w:rsidRPr="00166125" w:rsidRDefault="00923149" w:rsidP="004C7EE4">
            <w:pPr>
              <w:pStyle w:val="TableRowCentered"/>
              <w:jc w:val="left"/>
              <w:rPr>
                <w:rFonts w:cs="Arial"/>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4AD6784" w:rsidR="004C7EE4" w:rsidRPr="00166125" w:rsidRDefault="00634671" w:rsidP="004C7EE4">
            <w:pPr>
              <w:pStyle w:val="TableRowCentered"/>
              <w:jc w:val="left"/>
              <w:rPr>
                <w:rFonts w:cs="Arial"/>
                <w:szCs w:val="24"/>
              </w:rPr>
            </w:pPr>
            <w:r>
              <w:rPr>
                <w:rFonts w:cs="Arial"/>
                <w:szCs w:val="24"/>
              </w:rPr>
              <w:t>All</w:t>
            </w:r>
          </w:p>
        </w:tc>
      </w:tr>
      <w:tr w:rsidR="004C7EE4" w:rsidRPr="00166125"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64FAFADD" w:rsidR="004C7EE4" w:rsidRPr="00166125" w:rsidRDefault="004C7EE4" w:rsidP="004C7EE4">
            <w:pPr>
              <w:pStyle w:val="TableRow"/>
              <w:rPr>
                <w:rFonts w:cs="Arial"/>
                <w:i/>
              </w:rPr>
            </w:pPr>
            <w:r w:rsidRPr="00166125">
              <w:rPr>
                <w:rFonts w:cs="Arial"/>
              </w:rPr>
              <w:t>Breakfast Club</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6D897" w14:textId="77777777" w:rsidR="004C7EE4" w:rsidRPr="00166125" w:rsidRDefault="004C7EE4" w:rsidP="004C7EE4">
            <w:pPr>
              <w:pStyle w:val="TableRowCentered"/>
              <w:jc w:val="left"/>
              <w:rPr>
                <w:rFonts w:cs="Arial"/>
                <w:i/>
                <w:szCs w:val="24"/>
              </w:rPr>
            </w:pPr>
            <w:r w:rsidRPr="00166125">
              <w:rPr>
                <w:rFonts w:cs="Arial"/>
                <w:i/>
                <w:szCs w:val="24"/>
              </w:rPr>
              <w:t>‘to improve concentration and behaviour in class and to improve punctuality for some pupils’</w:t>
            </w:r>
          </w:p>
          <w:p w14:paraId="695FC656" w14:textId="77777777" w:rsidR="004C7EE4" w:rsidRPr="00166125" w:rsidRDefault="004C7EE4" w:rsidP="004C7EE4">
            <w:pPr>
              <w:pStyle w:val="TableRowCentered"/>
              <w:jc w:val="left"/>
              <w:rPr>
                <w:rFonts w:cs="Arial"/>
                <w:szCs w:val="24"/>
              </w:rPr>
            </w:pPr>
            <w:r w:rsidRPr="00166125">
              <w:rPr>
                <w:rFonts w:cs="Arial"/>
                <w:szCs w:val="24"/>
              </w:rPr>
              <w:t>Evaluation of Breakfast Clubs in Schools with High Levels of Deprivation</w:t>
            </w:r>
          </w:p>
          <w:p w14:paraId="1A48B4E6" w14:textId="77777777" w:rsidR="004C7EE4" w:rsidRPr="00166125" w:rsidRDefault="004C7EE4" w:rsidP="004C7EE4">
            <w:pPr>
              <w:pStyle w:val="TableRowCentered"/>
              <w:jc w:val="left"/>
              <w:rPr>
                <w:rFonts w:cs="Arial"/>
                <w:szCs w:val="24"/>
              </w:rPr>
            </w:pPr>
            <w:r w:rsidRPr="00166125">
              <w:rPr>
                <w:rFonts w:cs="Arial"/>
                <w:szCs w:val="24"/>
              </w:rPr>
              <w:t>Research Report March 2017 DFE</w:t>
            </w:r>
          </w:p>
          <w:p w14:paraId="2A7D553D" w14:textId="77777777" w:rsidR="004C7EE4" w:rsidRPr="00166125" w:rsidRDefault="004C7EE4" w:rsidP="004C7EE4">
            <w:pPr>
              <w:pStyle w:val="TableRowCentered"/>
              <w:jc w:val="left"/>
              <w:rPr>
                <w:rFonts w:cs="Arial"/>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A25FF69" w:rsidR="004C7EE4" w:rsidRPr="00166125" w:rsidRDefault="00634671" w:rsidP="004C7EE4">
            <w:pPr>
              <w:pStyle w:val="TableRowCentered"/>
              <w:jc w:val="left"/>
              <w:rPr>
                <w:rFonts w:cs="Arial"/>
                <w:szCs w:val="24"/>
              </w:rPr>
            </w:pPr>
            <w:r>
              <w:rPr>
                <w:rFonts w:cs="Arial"/>
                <w:szCs w:val="24"/>
              </w:rPr>
              <w:t>1, 5</w:t>
            </w:r>
          </w:p>
        </w:tc>
      </w:tr>
      <w:tr w:rsidR="004C7EE4" w:rsidRPr="00166125" w14:paraId="5C4D582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3D93F" w14:textId="1AE4910B" w:rsidR="004C7EE4" w:rsidRPr="00166125" w:rsidRDefault="004C7EE4" w:rsidP="004C7EE4">
            <w:pPr>
              <w:pStyle w:val="TableRow"/>
              <w:rPr>
                <w:rFonts w:cs="Arial"/>
                <w:i/>
              </w:rPr>
            </w:pPr>
            <w:r w:rsidRPr="00166125">
              <w:rPr>
                <w:rFonts w:cs="Arial"/>
              </w:rPr>
              <w:t>Hardship Fund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22A84" w14:textId="4D9D0592" w:rsidR="004C7EE4" w:rsidRPr="00166125" w:rsidRDefault="004C7EE4" w:rsidP="004C7EE4">
            <w:pPr>
              <w:pStyle w:val="TableRowCentered"/>
              <w:jc w:val="left"/>
              <w:rPr>
                <w:rFonts w:cs="Arial"/>
                <w:szCs w:val="24"/>
              </w:rPr>
            </w:pPr>
            <w:r w:rsidRPr="00166125">
              <w:rPr>
                <w:rFonts w:cs="Arial"/>
                <w:szCs w:val="24"/>
              </w:rPr>
              <w:t>This supports families in crisis, e.g. free uniform, Breakfast Club/School meals provision. This reflects our school ethos and the ethos of Salford Authority ‘Spirit of Salford’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5E19F" w14:textId="2350916E" w:rsidR="004C7EE4" w:rsidRPr="00166125" w:rsidRDefault="00634671" w:rsidP="004C7EE4">
            <w:pPr>
              <w:pStyle w:val="TableRowCentered"/>
              <w:jc w:val="left"/>
              <w:rPr>
                <w:rFonts w:cs="Arial"/>
                <w:szCs w:val="24"/>
              </w:rPr>
            </w:pPr>
            <w:r>
              <w:rPr>
                <w:rFonts w:cs="Arial"/>
                <w:szCs w:val="24"/>
              </w:rPr>
              <w:t>1, 5</w:t>
            </w:r>
          </w:p>
        </w:tc>
      </w:tr>
      <w:tr w:rsidR="004C7EE4" w:rsidRPr="00166125" w14:paraId="531D57A7"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C476F" w14:textId="39E00031" w:rsidR="004C7EE4" w:rsidRPr="00166125" w:rsidRDefault="004C7EE4" w:rsidP="004C7EE4">
            <w:pPr>
              <w:pStyle w:val="TableRow"/>
              <w:rPr>
                <w:rFonts w:cs="Arial"/>
                <w:i/>
              </w:rPr>
            </w:pPr>
            <w:r w:rsidRPr="00166125">
              <w:rPr>
                <w:rFonts w:cs="Arial"/>
              </w:rPr>
              <w:t xml:space="preserve">Cultural Capital/Educational Visits subsidy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42187" w14:textId="77777777" w:rsidR="004C7EE4" w:rsidRPr="00166125" w:rsidRDefault="004C7EE4" w:rsidP="004C7EE4">
            <w:pPr>
              <w:pStyle w:val="TableRowCentered"/>
              <w:jc w:val="left"/>
              <w:rPr>
                <w:rFonts w:cs="Arial"/>
                <w:color w:val="202124"/>
                <w:szCs w:val="24"/>
                <w:shd w:val="clear" w:color="auto" w:fill="FFFFFF"/>
              </w:rPr>
            </w:pPr>
            <w:r w:rsidRPr="00166125">
              <w:rPr>
                <w:rFonts w:cs="Arial"/>
                <w:color w:val="202124"/>
                <w:szCs w:val="24"/>
                <w:shd w:val="clear" w:color="auto" w:fill="FFFFFF"/>
              </w:rPr>
              <w:t>p31 Ofsted EY Inspection Handbook</w:t>
            </w:r>
          </w:p>
          <w:p w14:paraId="098D30B0" w14:textId="3F372E0E" w:rsidR="004C7EE4" w:rsidRPr="00166125" w:rsidRDefault="004C7EE4" w:rsidP="004C7EE4">
            <w:pPr>
              <w:pStyle w:val="TableRowCentered"/>
              <w:jc w:val="left"/>
              <w:rPr>
                <w:rFonts w:cs="Arial"/>
                <w:szCs w:val="24"/>
              </w:rPr>
            </w:pPr>
            <w:r w:rsidRPr="00166125">
              <w:rPr>
                <w:rFonts w:cs="Arial"/>
                <w:color w:val="202124"/>
                <w:szCs w:val="24"/>
                <w:shd w:val="clear" w:color="auto" w:fill="FFFFFF"/>
              </w:rPr>
              <w:t>"</w:t>
            </w:r>
            <w:r w:rsidRPr="00166125">
              <w:rPr>
                <w:rFonts w:cs="Arial"/>
                <w:bCs/>
                <w:color w:val="202124"/>
                <w:szCs w:val="24"/>
                <w:shd w:val="clear" w:color="auto" w:fill="FFFFFF"/>
              </w:rPr>
              <w:t>the essential knowledge that children need to be educated citizens…</w:t>
            </w:r>
            <w:r w:rsidRPr="00166125">
              <w:rPr>
                <w:rFonts w:cs="Arial"/>
                <w:color w:val="202124"/>
                <w:szCs w:val="24"/>
                <w:shd w:val="clear" w:color="auto" w:fill="FFFFFF"/>
              </w:rPr>
              <w:t xml:space="preserve"> Cultural capital is the essential knowledge that children need to prepare them for their future success”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18EBB" w14:textId="0382DB44" w:rsidR="004C7EE4" w:rsidRPr="00166125" w:rsidRDefault="00634671" w:rsidP="004C7EE4">
            <w:pPr>
              <w:pStyle w:val="TableRowCentered"/>
              <w:jc w:val="left"/>
              <w:rPr>
                <w:rFonts w:cs="Arial"/>
                <w:szCs w:val="24"/>
              </w:rPr>
            </w:pPr>
            <w:r>
              <w:rPr>
                <w:rFonts w:cs="Arial"/>
                <w:szCs w:val="24"/>
              </w:rPr>
              <w:t>1, 5</w:t>
            </w:r>
          </w:p>
        </w:tc>
      </w:tr>
      <w:tr w:rsidR="004C7EE4" w:rsidRPr="00166125" w14:paraId="18F1ED0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87298" w14:textId="594EF835" w:rsidR="004C7EE4" w:rsidRPr="00166125" w:rsidRDefault="004C7EE4" w:rsidP="004C7EE4">
            <w:pPr>
              <w:pStyle w:val="TableRow"/>
              <w:rPr>
                <w:rFonts w:cs="Arial"/>
                <w:i/>
              </w:rPr>
            </w:pPr>
            <w:r w:rsidRPr="00166125">
              <w:rPr>
                <w:rFonts w:cs="Arial"/>
              </w:rPr>
              <w:t>Thrive Programme and Thrive Family Club</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4F141" w14:textId="77777777" w:rsidR="004C7EE4" w:rsidRPr="00166125" w:rsidRDefault="004C7EE4" w:rsidP="004C7EE4">
            <w:pPr>
              <w:pStyle w:val="TableRowCentered"/>
              <w:jc w:val="left"/>
              <w:rPr>
                <w:rFonts w:cs="Arial"/>
                <w:szCs w:val="24"/>
              </w:rPr>
            </w:pPr>
            <w:r w:rsidRPr="00166125">
              <w:rPr>
                <w:rFonts w:cs="Arial"/>
                <w:szCs w:val="24"/>
              </w:rPr>
              <w:t>Thrive helps to develop resilience in young people (Hart and Heaver 2015)</w:t>
            </w:r>
          </w:p>
          <w:p w14:paraId="7DF828F2" w14:textId="77777777" w:rsidR="004C7EE4" w:rsidRPr="00166125" w:rsidRDefault="004C7EE4" w:rsidP="004C7EE4">
            <w:pPr>
              <w:pStyle w:val="TableRowCentered"/>
              <w:jc w:val="left"/>
              <w:rPr>
                <w:rFonts w:cs="Arial"/>
                <w:szCs w:val="24"/>
              </w:rPr>
            </w:pPr>
          </w:p>
          <w:p w14:paraId="3447C00E" w14:textId="77777777" w:rsidR="004C7EE4" w:rsidRPr="00166125" w:rsidRDefault="004C7EE4" w:rsidP="004C7EE4">
            <w:pPr>
              <w:pStyle w:val="TableRowCentered"/>
              <w:jc w:val="left"/>
              <w:rPr>
                <w:rFonts w:cs="Arial"/>
                <w:szCs w:val="24"/>
              </w:rPr>
            </w:pPr>
            <w:r w:rsidRPr="00166125">
              <w:rPr>
                <w:rFonts w:cs="Arial"/>
                <w:szCs w:val="24"/>
              </w:rPr>
              <w:t>Staff using the Thrive Approach feel more equipped to manage behaviour and better able to support more vulnerable children (Office for Public Management 2013)</w:t>
            </w:r>
          </w:p>
          <w:p w14:paraId="3F9FA18B" w14:textId="77777777" w:rsidR="004C7EE4" w:rsidRPr="00166125" w:rsidRDefault="004C7EE4" w:rsidP="004C7EE4">
            <w:pPr>
              <w:pStyle w:val="TableRowCentered"/>
              <w:jc w:val="left"/>
              <w:rPr>
                <w:rFonts w:cs="Arial"/>
                <w:szCs w:val="24"/>
              </w:rPr>
            </w:pPr>
          </w:p>
          <w:p w14:paraId="6A051DC5" w14:textId="77777777" w:rsidR="004C7EE4" w:rsidRPr="00166125" w:rsidRDefault="004C7EE4" w:rsidP="004C7EE4">
            <w:pPr>
              <w:pStyle w:val="TableRowCentered"/>
              <w:jc w:val="left"/>
              <w:rPr>
                <w:rFonts w:cs="Arial"/>
                <w:szCs w:val="24"/>
              </w:rPr>
            </w:pPr>
            <w:r w:rsidRPr="00166125">
              <w:rPr>
                <w:rFonts w:cs="Arial"/>
                <w:szCs w:val="24"/>
              </w:rPr>
              <w:t>Thrive closes the gap for vulnerable children across a range of measures including attainment, behaviour, relationships, self-confidence and attendance.</w:t>
            </w:r>
          </w:p>
          <w:p w14:paraId="61540B52" w14:textId="77777777" w:rsidR="004C7EE4" w:rsidRPr="00166125" w:rsidRDefault="004C7EE4" w:rsidP="004C7EE4">
            <w:pPr>
              <w:pStyle w:val="TableRowCentered"/>
              <w:jc w:val="left"/>
              <w:rPr>
                <w:rFonts w:cs="Arial"/>
                <w:szCs w:val="24"/>
              </w:rPr>
            </w:pPr>
            <w:r w:rsidRPr="00166125">
              <w:rPr>
                <w:rFonts w:cs="Arial"/>
                <w:szCs w:val="24"/>
              </w:rPr>
              <w:t>(McGuire-Snieckus et al 2015)</w:t>
            </w:r>
          </w:p>
          <w:p w14:paraId="7043332F" w14:textId="77777777" w:rsidR="004C7EE4" w:rsidRPr="00166125" w:rsidRDefault="004C7EE4" w:rsidP="004C7EE4">
            <w:pPr>
              <w:pStyle w:val="TableRowCentered"/>
              <w:jc w:val="left"/>
              <w:rPr>
                <w:rFonts w:cs="Arial"/>
                <w:szCs w:val="24"/>
              </w:rPr>
            </w:pPr>
          </w:p>
          <w:p w14:paraId="6A10EB49" w14:textId="5D0F8F94" w:rsidR="004C7EE4" w:rsidRPr="00166125" w:rsidRDefault="004C7EE4" w:rsidP="004C7EE4">
            <w:pPr>
              <w:pStyle w:val="TableRowCentered"/>
              <w:jc w:val="left"/>
              <w:rPr>
                <w:rFonts w:cs="Arial"/>
                <w:szCs w:val="24"/>
              </w:rPr>
            </w:pPr>
            <w:r w:rsidRPr="00166125">
              <w:rPr>
                <w:rFonts w:cs="Arial"/>
                <w:szCs w:val="24"/>
              </w:rPr>
              <w:t>The Department for Education is focused on supporting schools to build whole school environments and develop approaches within which all students can achieve their full potential. A 2018 review of published policies and information - Mental health and wellbeing provision in schools - was commissioned in response to the Green Paper 'Transforming children and young people's mental health provision'. This review included Thrive as an initiative that supports and promotes positive mental health. (DfE 2018).</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F46F5" w14:textId="69CAC9A1" w:rsidR="004C7EE4" w:rsidRPr="00166125" w:rsidRDefault="00634671" w:rsidP="008E1E70">
            <w:pPr>
              <w:pStyle w:val="TableRowCentered"/>
              <w:ind w:left="0"/>
              <w:jc w:val="left"/>
              <w:rPr>
                <w:rFonts w:cs="Arial"/>
                <w:szCs w:val="24"/>
              </w:rPr>
            </w:pPr>
            <w:r>
              <w:rPr>
                <w:rFonts w:cs="Arial"/>
                <w:szCs w:val="24"/>
              </w:rPr>
              <w:t>All</w:t>
            </w:r>
          </w:p>
        </w:tc>
      </w:tr>
      <w:tr w:rsidR="004C7EE4" w:rsidRPr="00166125" w14:paraId="2AE2009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8405A" w14:textId="6A21CD6D" w:rsidR="004C7EE4" w:rsidRPr="00166125" w:rsidRDefault="004C7EE4" w:rsidP="004C7EE4">
            <w:pPr>
              <w:pStyle w:val="TableRow"/>
              <w:rPr>
                <w:rFonts w:cs="Arial"/>
                <w:i/>
              </w:rPr>
            </w:pPr>
            <w:r w:rsidRPr="00166125">
              <w:rPr>
                <w:rFonts w:cs="Arial"/>
              </w:rPr>
              <w:t>CPOMs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9812F" w14:textId="2DD2B194" w:rsidR="004C7EE4" w:rsidRPr="00166125" w:rsidRDefault="004C7EE4" w:rsidP="004C7EE4">
            <w:pPr>
              <w:pStyle w:val="TableRowCentered"/>
              <w:jc w:val="left"/>
              <w:rPr>
                <w:rFonts w:cs="Arial"/>
                <w:szCs w:val="24"/>
              </w:rPr>
            </w:pPr>
            <w:r w:rsidRPr="00166125">
              <w:rPr>
                <w:rFonts w:cs="Arial"/>
                <w:szCs w:val="24"/>
              </w:rPr>
              <w:t xml:space="preserve">CPOMS is an efficient tool to enable staff to swiftly act on safeguarding and well being. This is monitored ‘in real time’ by DSLs which leads to timely actions and Thrive support for children.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9C4C" w14:textId="1016EEE9" w:rsidR="004C7EE4" w:rsidRPr="00166125" w:rsidRDefault="00634671" w:rsidP="004C7EE4">
            <w:pPr>
              <w:pStyle w:val="TableRowCentered"/>
              <w:jc w:val="left"/>
              <w:rPr>
                <w:rFonts w:cs="Arial"/>
                <w:szCs w:val="24"/>
              </w:rPr>
            </w:pPr>
            <w:r>
              <w:rPr>
                <w:rFonts w:cs="Arial"/>
                <w:szCs w:val="24"/>
              </w:rPr>
              <w:t>5</w:t>
            </w:r>
          </w:p>
        </w:tc>
      </w:tr>
    </w:tbl>
    <w:p w14:paraId="2A7D5540" w14:textId="77777777" w:rsidR="00E66558" w:rsidRPr="00166125" w:rsidRDefault="00E66558">
      <w:pPr>
        <w:spacing w:before="240" w:after="0"/>
        <w:rPr>
          <w:rFonts w:cs="Arial"/>
          <w:b/>
          <w:bCs/>
          <w:color w:val="104F75"/>
        </w:rPr>
      </w:pPr>
    </w:p>
    <w:p w14:paraId="2A7D5541" w14:textId="4BDFAA29" w:rsidR="00E66558" w:rsidRPr="00166125" w:rsidRDefault="009D71E8" w:rsidP="00120AB1">
      <w:pPr>
        <w:rPr>
          <w:rFonts w:cs="Arial"/>
        </w:rPr>
      </w:pPr>
      <w:r w:rsidRPr="00166125">
        <w:rPr>
          <w:rFonts w:cs="Arial"/>
          <w:b/>
          <w:bCs/>
          <w:color w:val="104F75"/>
        </w:rPr>
        <w:t xml:space="preserve">Total budgeted cost: £ </w:t>
      </w:r>
    </w:p>
    <w:p w14:paraId="2A7D5542" w14:textId="77777777" w:rsidR="00E66558" w:rsidRPr="00166125" w:rsidRDefault="009D71E8">
      <w:pPr>
        <w:pStyle w:val="Heading1"/>
        <w:rPr>
          <w:rFonts w:cs="Arial"/>
          <w:sz w:val="24"/>
        </w:rPr>
      </w:pPr>
      <w:r w:rsidRPr="00166125">
        <w:rPr>
          <w:rFonts w:cs="Arial"/>
          <w:sz w:val="24"/>
        </w:rPr>
        <w:t>Part B: Review of outcomes in the previous academic year</w:t>
      </w:r>
    </w:p>
    <w:p w14:paraId="2A7D5543" w14:textId="77777777" w:rsidR="00E66558" w:rsidRPr="00166125" w:rsidRDefault="009D71E8">
      <w:pPr>
        <w:pStyle w:val="Heading2"/>
        <w:rPr>
          <w:rFonts w:cs="Arial"/>
          <w:sz w:val="24"/>
          <w:szCs w:val="24"/>
        </w:rPr>
      </w:pPr>
      <w:r w:rsidRPr="00166125">
        <w:rPr>
          <w:rFonts w:cs="Arial"/>
          <w:sz w:val="24"/>
          <w:szCs w:val="24"/>
        </w:rPr>
        <w:t>Pupil premium strategy outcomes</w:t>
      </w:r>
    </w:p>
    <w:p w14:paraId="2A7D5544" w14:textId="47A63758" w:rsidR="00E66558" w:rsidRPr="00166125" w:rsidRDefault="009D71E8">
      <w:pPr>
        <w:rPr>
          <w:rFonts w:cs="Arial"/>
        </w:rPr>
      </w:pPr>
      <w:r w:rsidRPr="00166125">
        <w:rPr>
          <w:rFonts w:cs="Arial"/>
        </w:rPr>
        <w:t>This details the impact that our pupil premium ac</w:t>
      </w:r>
      <w:r w:rsidR="0000566A">
        <w:rPr>
          <w:rFonts w:cs="Arial"/>
        </w:rPr>
        <w:t xml:space="preserve">tivity had on pupils </w:t>
      </w:r>
      <w:r w:rsidR="00D4692A">
        <w:rPr>
          <w:rFonts w:cs="Arial"/>
        </w:rPr>
        <w:t>since the inception of this strategy.</w:t>
      </w:r>
    </w:p>
    <w:tbl>
      <w:tblPr>
        <w:tblW w:w="9493" w:type="dxa"/>
        <w:tblCellMar>
          <w:left w:w="10" w:type="dxa"/>
          <w:right w:w="10" w:type="dxa"/>
        </w:tblCellMar>
        <w:tblLook w:val="04A0" w:firstRow="1" w:lastRow="0" w:firstColumn="1" w:lastColumn="0" w:noHBand="0" w:noVBand="1"/>
      </w:tblPr>
      <w:tblGrid>
        <w:gridCol w:w="9493"/>
      </w:tblGrid>
      <w:tr w:rsidR="00E66558" w:rsidRPr="00166125" w14:paraId="2A7D5547" w14:textId="77777777" w:rsidTr="00D4692A">
        <w:trPr>
          <w:trHeight w:val="2554"/>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8B68E" w14:textId="39E813E2" w:rsidR="0000566A" w:rsidRPr="00AA303D" w:rsidRDefault="0000566A" w:rsidP="0000566A">
            <w:pPr>
              <w:suppressAutoHyphens w:val="0"/>
              <w:autoSpaceDN/>
              <w:spacing w:after="0" w:line="300" w:lineRule="atLeast"/>
              <w:rPr>
                <w:rFonts w:ascii="Maiandra GD" w:hAnsi="Maiandra GD" w:cs="Segoe UI"/>
                <w:color w:val="auto"/>
              </w:rPr>
            </w:pPr>
            <w:r w:rsidRPr="0000566A">
              <w:rPr>
                <w:rFonts w:ascii="Maiandra GD" w:hAnsi="Maiandra GD" w:cs="Segoe UI"/>
                <w:color w:val="auto"/>
              </w:rPr>
              <w:t>Despite serving a community characterised by high deprivation, significant SEND, high levels of EAL and increasing family vulnerability, St Andrew's has demonstrated a positive impact on disadvantaged pupils. Attendance for disadvantaged pupils remains consistently above national averages, persistent absence remains below national levels and attainment gaps have narrowed significantly over time. In 2025, disadvantaged pupils achieved outcomes above national disadvantaged averages in combined reading, writing and mathematics, writing and mathematics. Progress data also demonstrates that disadvantaged pupils have previously made stronger progress than their national peers, particularly in reading and writing. These outcomes indicate that Pupil Premium funding has been used effectively to reduce barriers to learning, improve attendance, strengthen literacy and support vulnerable pupils to achieve success despite significant contextual challenges</w:t>
            </w:r>
            <w:r w:rsidR="00D4692A" w:rsidRPr="00AA303D">
              <w:rPr>
                <w:rFonts w:ascii="Maiandra GD" w:hAnsi="Maiandra GD" w:cs="Segoe UI"/>
                <w:color w:val="auto"/>
              </w:rPr>
              <w:t>.</w:t>
            </w:r>
          </w:p>
          <w:p w14:paraId="174F9FB1" w14:textId="393787BB" w:rsidR="00D4692A" w:rsidRPr="00AA303D" w:rsidRDefault="00D4692A" w:rsidP="0000566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Data from IDSR and Wigan pack illustrates:</w:t>
            </w:r>
          </w:p>
          <w:p w14:paraId="1D791888" w14:textId="27104564" w:rsidR="00D4692A" w:rsidRPr="00AA303D" w:rsidRDefault="00D4692A" w:rsidP="0000566A">
            <w:pPr>
              <w:suppressAutoHyphens w:val="0"/>
              <w:autoSpaceDN/>
              <w:spacing w:after="0" w:line="300" w:lineRule="atLeast"/>
              <w:rPr>
                <w:rFonts w:ascii="Maiandra GD" w:hAnsi="Maiandra GD" w:cs="Segoe UI"/>
                <w:color w:val="auto"/>
              </w:rPr>
            </w:pPr>
          </w:p>
          <w:p w14:paraId="2D60304B"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1. Disadvantaged pupils perform broadly in line with or above national disadvantaged pupils</w:t>
            </w:r>
          </w:p>
          <w:p w14:paraId="5E29722E"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Given that:</w:t>
            </w:r>
          </w:p>
          <w:p w14:paraId="770E2CBE" w14:textId="77777777" w:rsidR="00D4692A" w:rsidRPr="00AA303D" w:rsidRDefault="00D4692A" w:rsidP="00D4692A">
            <w:pPr>
              <w:numPr>
                <w:ilvl w:val="0"/>
                <w:numId w:val="3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43% of pupils are disadvantaged,</w:t>
            </w:r>
          </w:p>
          <w:p w14:paraId="75D773A6" w14:textId="77777777" w:rsidR="00D4692A" w:rsidRPr="00AA303D" w:rsidRDefault="00D4692A" w:rsidP="00D4692A">
            <w:pPr>
              <w:numPr>
                <w:ilvl w:val="0"/>
                <w:numId w:val="3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62% are EAL,</w:t>
            </w:r>
          </w:p>
          <w:p w14:paraId="657CA69B" w14:textId="77777777" w:rsidR="00D4692A" w:rsidRPr="00AA303D" w:rsidRDefault="00D4692A" w:rsidP="00D4692A">
            <w:pPr>
              <w:numPr>
                <w:ilvl w:val="0"/>
                <w:numId w:val="3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27% are SEND,</w:t>
            </w:r>
          </w:p>
          <w:p w14:paraId="7A107986" w14:textId="77777777" w:rsidR="00D4692A" w:rsidRPr="00AA303D" w:rsidRDefault="00D4692A" w:rsidP="00D4692A">
            <w:pPr>
              <w:numPr>
                <w:ilvl w:val="0"/>
                <w:numId w:val="3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deprivation is well above average,</w:t>
            </w:r>
          </w:p>
          <w:p w14:paraId="6512F520" w14:textId="3ADD6A66"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The outcomes for disadvantaged pupils compare favourably with national disadvantaged outcomes in many areas. </w:t>
            </w:r>
          </w:p>
          <w:p w14:paraId="2352B8C0"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KS2 Combined Reading, Writing and Maths</w:t>
            </w:r>
          </w:p>
          <w:p w14:paraId="37865559"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In 2025:</w:t>
            </w:r>
          </w:p>
          <w:p w14:paraId="378508A1" w14:textId="77777777" w:rsidR="00D4692A" w:rsidRPr="00AA303D" w:rsidRDefault="00D4692A" w:rsidP="00D4692A">
            <w:pPr>
              <w:numPr>
                <w:ilvl w:val="0"/>
                <w:numId w:val="32"/>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64% of disadvantaged pupils achieved RWM expected standard.</w:t>
            </w:r>
          </w:p>
          <w:p w14:paraId="05A8E567" w14:textId="77777777" w:rsidR="00D4692A" w:rsidRPr="00AA303D" w:rsidRDefault="00D4692A" w:rsidP="00D4692A">
            <w:pPr>
              <w:numPr>
                <w:ilvl w:val="0"/>
                <w:numId w:val="32"/>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National disadvantaged average was 47%.</w:t>
            </w:r>
          </w:p>
          <w:p w14:paraId="3B755CE3" w14:textId="554D5BD0"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placed disadvantaged pupils </w:t>
            </w:r>
            <w:r w:rsidRPr="00AA303D">
              <w:rPr>
                <w:rFonts w:ascii="Maiandra GD" w:hAnsi="Maiandra GD" w:cs="Segoe UI"/>
                <w:b/>
                <w:bCs/>
                <w:color w:val="auto"/>
              </w:rPr>
              <w:t>17 percentage points above national disadvantaged pupils</w:t>
            </w:r>
            <w:r w:rsidRPr="00AA303D">
              <w:rPr>
                <w:rFonts w:ascii="Maiandra GD" w:hAnsi="Maiandra GD" w:cs="Segoe UI"/>
                <w:color w:val="auto"/>
              </w:rPr>
              <w:t xml:space="preserve">. </w:t>
            </w:r>
          </w:p>
          <w:p w14:paraId="20793A59"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Writing</w:t>
            </w:r>
          </w:p>
          <w:p w14:paraId="65C01F8D"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In 2025:</w:t>
            </w:r>
          </w:p>
          <w:p w14:paraId="16875F68" w14:textId="77777777" w:rsidR="00D4692A" w:rsidRPr="00AA303D" w:rsidRDefault="00D4692A" w:rsidP="00D4692A">
            <w:pPr>
              <w:numPr>
                <w:ilvl w:val="0"/>
                <w:numId w:val="33"/>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73% of disadvantaged pupils achieved expected standard in writing.</w:t>
            </w:r>
          </w:p>
          <w:p w14:paraId="6263E3EF" w14:textId="77777777" w:rsidR="00D4692A" w:rsidRPr="00AA303D" w:rsidRDefault="00D4692A" w:rsidP="00D4692A">
            <w:pPr>
              <w:numPr>
                <w:ilvl w:val="0"/>
                <w:numId w:val="33"/>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National disadvantaged average was 59%.</w:t>
            </w:r>
          </w:p>
          <w:p w14:paraId="2D2C28C8" w14:textId="6F6C4A43"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demonstrates a significant positive impact on writing achievement. </w:t>
            </w:r>
          </w:p>
          <w:p w14:paraId="1281C086" w14:textId="63D96C4A" w:rsidR="00D4692A" w:rsidRPr="00AA303D" w:rsidRDefault="00D4692A" w:rsidP="00D4692A">
            <w:pPr>
              <w:suppressAutoHyphens w:val="0"/>
              <w:autoSpaceDN/>
              <w:spacing w:after="0" w:line="300" w:lineRule="atLeast"/>
              <w:rPr>
                <w:rFonts w:ascii="Maiandra GD" w:hAnsi="Maiandra GD" w:cs="Segoe UI"/>
                <w:color w:val="auto"/>
              </w:rPr>
            </w:pPr>
          </w:p>
          <w:p w14:paraId="16C3920D"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2. The disadvantage gap has narrowed significantly</w:t>
            </w:r>
          </w:p>
          <w:p w14:paraId="67C6B2A2"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One of the strongest indicators of impact is the reduction in the gap between disadvantaged pupils and national non-disadvantaged pupils.</w:t>
            </w:r>
          </w:p>
          <w:p w14:paraId="4CBFD1FF"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Combined Reading, Writing and Maths</w:t>
            </w:r>
          </w:p>
          <w:p w14:paraId="75E7FD66"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Gap reduced from:</w:t>
            </w:r>
          </w:p>
          <w:p w14:paraId="5FF1231F" w14:textId="77777777" w:rsidR="00D4692A" w:rsidRPr="00AA303D" w:rsidRDefault="00D4692A" w:rsidP="00D4692A">
            <w:pPr>
              <w:numPr>
                <w:ilvl w:val="0"/>
                <w:numId w:val="35"/>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-33 percentage points in 2022 to</w:t>
            </w:r>
          </w:p>
          <w:p w14:paraId="40DD39D9" w14:textId="5A35FEE1" w:rsidR="00D4692A" w:rsidRPr="00AA303D" w:rsidRDefault="00D4692A" w:rsidP="00D4692A">
            <w:pPr>
              <w:numPr>
                <w:ilvl w:val="0"/>
                <w:numId w:val="35"/>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-6 percentage points in 2025. </w:t>
            </w:r>
          </w:p>
          <w:p w14:paraId="02010EA8"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Writing</w:t>
            </w:r>
          </w:p>
          <w:p w14:paraId="7D9BE7D1"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Gap reduced from:</w:t>
            </w:r>
          </w:p>
          <w:p w14:paraId="6119443F" w14:textId="77777777" w:rsidR="00D4692A" w:rsidRPr="00AA303D" w:rsidRDefault="00D4692A" w:rsidP="00D4692A">
            <w:pPr>
              <w:numPr>
                <w:ilvl w:val="0"/>
                <w:numId w:val="36"/>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-33 percentage points in 2022 to</w:t>
            </w:r>
          </w:p>
          <w:p w14:paraId="215C1774" w14:textId="57FFFDA4" w:rsidR="00D4692A" w:rsidRPr="00AA303D" w:rsidRDefault="00D4692A" w:rsidP="00D4692A">
            <w:pPr>
              <w:numPr>
                <w:ilvl w:val="0"/>
                <w:numId w:val="36"/>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-6 percentage points in 2025. </w:t>
            </w:r>
          </w:p>
          <w:p w14:paraId="64FC8C90"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Mathematics</w:t>
            </w:r>
          </w:p>
          <w:p w14:paraId="47A95ED5"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Gap reduced from:</w:t>
            </w:r>
          </w:p>
          <w:p w14:paraId="47A7E825" w14:textId="77777777" w:rsidR="00D4692A" w:rsidRPr="00AA303D" w:rsidRDefault="00D4692A" w:rsidP="00D4692A">
            <w:pPr>
              <w:numPr>
                <w:ilvl w:val="0"/>
                <w:numId w:val="37"/>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-35 percentage points in 2022 to</w:t>
            </w:r>
          </w:p>
          <w:p w14:paraId="0F81BA52" w14:textId="13EAE54D" w:rsidR="00D4692A" w:rsidRPr="00AA303D" w:rsidRDefault="00D4692A" w:rsidP="00D4692A">
            <w:pPr>
              <w:numPr>
                <w:ilvl w:val="0"/>
                <w:numId w:val="37"/>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-17 percentage points in 2025. </w:t>
            </w:r>
          </w:p>
          <w:p w14:paraId="7ED59E52" w14:textId="4F1D0699"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suggests that strategies funded through Pupil Premium have successfully reduced barriers to learning for vulnerable pupils. </w:t>
            </w:r>
          </w:p>
          <w:p w14:paraId="6427BB61" w14:textId="74186C71" w:rsidR="00D4692A" w:rsidRPr="00AA303D" w:rsidRDefault="00D4692A" w:rsidP="00D4692A">
            <w:pPr>
              <w:suppressAutoHyphens w:val="0"/>
              <w:autoSpaceDN/>
              <w:spacing w:after="0" w:line="300" w:lineRule="atLeast"/>
              <w:rPr>
                <w:rFonts w:ascii="Maiandra GD" w:hAnsi="Maiandra GD" w:cs="Segoe UI"/>
                <w:color w:val="auto"/>
              </w:rPr>
            </w:pPr>
          </w:p>
          <w:p w14:paraId="634C615C"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3. Strong Progress for Disadvantaged Pupils</w:t>
            </w:r>
          </w:p>
          <w:p w14:paraId="26622446" w14:textId="7E86DE38"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Although attainment remains a challenge because of cohort complexity, progress measures show evidence of effective school support. The IDSR indicates that disadvantaged pupils:</w:t>
            </w:r>
          </w:p>
          <w:p w14:paraId="1E165F5C"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Reading Progress (2023)</w:t>
            </w:r>
          </w:p>
          <w:p w14:paraId="5B54FC4D" w14:textId="77777777" w:rsidR="00D4692A" w:rsidRPr="00AA303D" w:rsidRDefault="00D4692A" w:rsidP="00D4692A">
            <w:pPr>
              <w:numPr>
                <w:ilvl w:val="0"/>
                <w:numId w:val="38"/>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School disadvantaged progress score: +3.3</w:t>
            </w:r>
          </w:p>
          <w:p w14:paraId="665FF26F" w14:textId="77777777" w:rsidR="00D4692A" w:rsidRPr="00AA303D" w:rsidRDefault="00D4692A" w:rsidP="00D4692A">
            <w:pPr>
              <w:numPr>
                <w:ilvl w:val="0"/>
                <w:numId w:val="38"/>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National disadvantaged average: -0.9</w:t>
            </w:r>
          </w:p>
          <w:p w14:paraId="09E46BB6" w14:textId="17292651" w:rsidR="00D4692A" w:rsidRPr="00AA303D" w:rsidRDefault="00D4692A" w:rsidP="00D4692A">
            <w:pPr>
              <w:numPr>
                <w:ilvl w:val="0"/>
                <w:numId w:val="38"/>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Recorded as a </w:t>
            </w:r>
            <w:r w:rsidRPr="00AA303D">
              <w:rPr>
                <w:rFonts w:ascii="Maiandra GD" w:hAnsi="Maiandra GD" w:cs="Segoe UI"/>
                <w:b/>
                <w:bCs/>
                <w:color w:val="auto"/>
              </w:rPr>
              <w:t>positive gap</w:t>
            </w:r>
            <w:r w:rsidRPr="00AA303D">
              <w:rPr>
                <w:rFonts w:ascii="Maiandra GD" w:hAnsi="Maiandra GD" w:cs="Segoe UI"/>
                <w:color w:val="auto"/>
              </w:rPr>
              <w:t xml:space="preserve">. </w:t>
            </w:r>
          </w:p>
          <w:p w14:paraId="1B04E15D"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Writing Progress (2023)</w:t>
            </w:r>
          </w:p>
          <w:p w14:paraId="254661C3" w14:textId="77777777" w:rsidR="00D4692A" w:rsidRPr="00AA303D" w:rsidRDefault="00D4692A" w:rsidP="00D4692A">
            <w:pPr>
              <w:numPr>
                <w:ilvl w:val="0"/>
                <w:numId w:val="39"/>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School disadvantaged progress score: +3.6</w:t>
            </w:r>
          </w:p>
          <w:p w14:paraId="1821396E" w14:textId="77777777" w:rsidR="00D4692A" w:rsidRPr="00AA303D" w:rsidRDefault="00D4692A" w:rsidP="00D4692A">
            <w:pPr>
              <w:numPr>
                <w:ilvl w:val="0"/>
                <w:numId w:val="39"/>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National disadvantaged average: -0.7</w:t>
            </w:r>
          </w:p>
          <w:p w14:paraId="4DA4DE4B" w14:textId="5B750C95" w:rsidR="00D4692A" w:rsidRPr="00AA303D" w:rsidRDefault="00D4692A" w:rsidP="00D4692A">
            <w:pPr>
              <w:numPr>
                <w:ilvl w:val="0"/>
                <w:numId w:val="39"/>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Again showing a </w:t>
            </w:r>
            <w:r w:rsidRPr="00AA303D">
              <w:rPr>
                <w:rFonts w:ascii="Maiandra GD" w:hAnsi="Maiandra GD" w:cs="Segoe UI"/>
                <w:b/>
                <w:bCs/>
                <w:color w:val="auto"/>
              </w:rPr>
              <w:t>positive gap</w:t>
            </w:r>
            <w:r w:rsidRPr="00AA303D">
              <w:rPr>
                <w:rFonts w:ascii="Maiandra GD" w:hAnsi="Maiandra GD" w:cs="Segoe UI"/>
                <w:color w:val="auto"/>
              </w:rPr>
              <w:t xml:space="preserve">. </w:t>
            </w:r>
          </w:p>
          <w:p w14:paraId="48F0B8F7"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Maths Progress (2023)</w:t>
            </w:r>
          </w:p>
          <w:p w14:paraId="55F4ADC7" w14:textId="77777777" w:rsidR="00D4692A" w:rsidRPr="00AA303D" w:rsidRDefault="00D4692A" w:rsidP="00D4692A">
            <w:pPr>
              <w:numPr>
                <w:ilvl w:val="0"/>
                <w:numId w:val="40"/>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School disadvantaged progress score: +1.6</w:t>
            </w:r>
          </w:p>
          <w:p w14:paraId="26BB812A" w14:textId="4B3FB231" w:rsidR="00D4692A" w:rsidRPr="00AA303D" w:rsidRDefault="00D4692A" w:rsidP="00D4692A">
            <w:pPr>
              <w:numPr>
                <w:ilvl w:val="0"/>
                <w:numId w:val="40"/>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National disadvantaged average: -1.0. </w:t>
            </w:r>
          </w:p>
          <w:p w14:paraId="0256E1E2" w14:textId="423E8AAF"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demonstrates that disadvantaged pupils often made stronger progress than similar pupils nationally when secure systems and interventions were in place. </w:t>
            </w:r>
          </w:p>
          <w:p w14:paraId="5A24425D" w14:textId="2E6DDDC5" w:rsidR="00D4692A" w:rsidRPr="00AA303D" w:rsidRDefault="00D4692A" w:rsidP="00D4692A">
            <w:pPr>
              <w:suppressAutoHyphens w:val="0"/>
              <w:autoSpaceDN/>
              <w:spacing w:after="0" w:line="300" w:lineRule="atLeast"/>
              <w:rPr>
                <w:rFonts w:ascii="Maiandra GD" w:hAnsi="Maiandra GD" w:cs="Segoe UI"/>
                <w:color w:val="auto"/>
              </w:rPr>
            </w:pPr>
          </w:p>
          <w:p w14:paraId="3C12CA85"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4. Strong Attendance for Disadvantaged Pupils</w:t>
            </w:r>
          </w:p>
          <w:p w14:paraId="37F02DE7"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Despite serving a highly disadvantaged community, attendance for disadvantaged pupils has consistently been above national figures.</w:t>
            </w:r>
          </w:p>
          <w:p w14:paraId="141DCBBD"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FSM Attendance</w:t>
            </w:r>
          </w:p>
          <w:p w14:paraId="561DDCD0"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2024/25:</w:t>
            </w:r>
          </w:p>
          <w:p w14:paraId="52ACF885" w14:textId="77777777" w:rsidR="00D4692A" w:rsidRPr="00AA303D" w:rsidRDefault="00D4692A" w:rsidP="00D4692A">
            <w:pPr>
              <w:numPr>
                <w:ilvl w:val="0"/>
                <w:numId w:val="4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School disadvantaged attendance: 93.9%</w:t>
            </w:r>
          </w:p>
          <w:p w14:paraId="50C6E1CE" w14:textId="006380A2" w:rsidR="00D4692A" w:rsidRPr="00AA303D" w:rsidRDefault="00D4692A" w:rsidP="00D4692A">
            <w:pPr>
              <w:numPr>
                <w:ilvl w:val="0"/>
                <w:numId w:val="41"/>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National disadvantaged attendance: 92.3% </w:t>
            </w:r>
          </w:p>
          <w:p w14:paraId="4F66B35E" w14:textId="74568731"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suggests that attendance systems, family engagement and pastoral support have been particularly effective with disadvantaged families. </w:t>
            </w:r>
          </w:p>
          <w:p w14:paraId="31FBF856" w14:textId="591AC79F" w:rsidR="00D4692A" w:rsidRPr="00AA303D" w:rsidRDefault="00D4692A" w:rsidP="00D4692A">
            <w:pPr>
              <w:suppressAutoHyphens w:val="0"/>
              <w:autoSpaceDN/>
              <w:spacing w:after="0" w:line="300" w:lineRule="atLeast"/>
              <w:rPr>
                <w:rFonts w:ascii="Maiandra GD" w:hAnsi="Maiandra GD" w:cs="Segoe UI"/>
                <w:color w:val="auto"/>
              </w:rPr>
            </w:pPr>
          </w:p>
          <w:p w14:paraId="2D63B9E6" w14:textId="27E5C30D"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color w:val="auto"/>
              </w:rPr>
              <w:t>5</w:t>
            </w:r>
            <w:r w:rsidRPr="00AA303D">
              <w:rPr>
                <w:rFonts w:ascii="Maiandra GD" w:hAnsi="Maiandra GD" w:cs="Segoe UI"/>
                <w:color w:val="auto"/>
              </w:rPr>
              <w:t xml:space="preserve">. </w:t>
            </w:r>
            <w:r w:rsidRPr="00AA303D">
              <w:rPr>
                <w:rFonts w:ascii="Maiandra GD" w:hAnsi="Maiandra GD" w:cs="Segoe UI"/>
                <w:b/>
                <w:bCs/>
                <w:color w:val="auto"/>
              </w:rPr>
              <w:t>Positive Impact in Early Intervention</w:t>
            </w:r>
          </w:p>
          <w:p w14:paraId="65DF86D7"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The school's phonics outcomes show evidence that disadvantaged pupils are benefiting from early support.</w:t>
            </w:r>
          </w:p>
          <w:p w14:paraId="4B44E196"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Year 1 Phonics</w:t>
            </w:r>
          </w:p>
          <w:p w14:paraId="2C8F1E85"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2026 disadvantaged pupils:</w:t>
            </w:r>
          </w:p>
          <w:p w14:paraId="0992A4CB" w14:textId="77777777" w:rsidR="00D4692A" w:rsidRPr="00AA303D" w:rsidRDefault="00D4692A" w:rsidP="00D4692A">
            <w:pPr>
              <w:numPr>
                <w:ilvl w:val="0"/>
                <w:numId w:val="45"/>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88% achieved the expected standard.</w:t>
            </w:r>
          </w:p>
          <w:p w14:paraId="59C8B65E" w14:textId="77777777" w:rsidR="00D4692A" w:rsidRPr="00AA303D" w:rsidRDefault="00D4692A" w:rsidP="00D4692A">
            <w:pPr>
              <w:numPr>
                <w:ilvl w:val="0"/>
                <w:numId w:val="45"/>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Local authority average: 68%.</w:t>
            </w:r>
          </w:p>
          <w:p w14:paraId="04091DF3" w14:textId="0EBCC7ED" w:rsidR="00D4692A" w:rsidRPr="00AA303D" w:rsidRDefault="00D4692A" w:rsidP="00D4692A">
            <w:pPr>
              <w:numPr>
                <w:ilvl w:val="0"/>
                <w:numId w:val="45"/>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National average: 68%. </w:t>
            </w:r>
          </w:p>
          <w:p w14:paraId="6CCEB908" w14:textId="42CF38CD"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suggests early literacy intervention and phonics provision are having a strong impact on disadvantaged children. </w:t>
            </w:r>
          </w:p>
          <w:p w14:paraId="519D6C3B" w14:textId="758D63C0" w:rsidR="00D4692A" w:rsidRPr="00AA303D" w:rsidRDefault="00D4692A" w:rsidP="00D4692A">
            <w:pPr>
              <w:suppressAutoHyphens w:val="0"/>
              <w:autoSpaceDN/>
              <w:spacing w:after="0" w:line="300" w:lineRule="atLeast"/>
              <w:rPr>
                <w:rFonts w:ascii="Maiandra GD" w:hAnsi="Maiandra GD" w:cs="Segoe UI"/>
                <w:color w:val="auto"/>
              </w:rPr>
            </w:pPr>
          </w:p>
          <w:p w14:paraId="1F4DE4E2" w14:textId="6FBE4169"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6. Effective Support for Low Prior Attainers</w:t>
            </w:r>
          </w:p>
          <w:p w14:paraId="0A527697"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Many disadvantaged pupils are also low prior attainers.</w:t>
            </w:r>
          </w:p>
          <w:p w14:paraId="189C3315"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The IDSR shows:</w:t>
            </w:r>
          </w:p>
          <w:p w14:paraId="3B607742" w14:textId="77777777" w:rsidR="00D4692A" w:rsidRPr="00AA303D" w:rsidRDefault="00D4692A" w:rsidP="00D4692A">
            <w:pPr>
              <w:suppressAutoHyphens w:val="0"/>
              <w:autoSpaceDN/>
              <w:spacing w:after="0" w:line="300" w:lineRule="atLeast"/>
              <w:rPr>
                <w:rFonts w:ascii="Maiandra GD" w:hAnsi="Maiandra GD" w:cs="Segoe UI"/>
                <w:b/>
                <w:bCs/>
                <w:color w:val="auto"/>
              </w:rPr>
            </w:pPr>
            <w:r w:rsidRPr="00AA303D">
              <w:rPr>
                <w:rFonts w:ascii="Maiandra GD" w:hAnsi="Maiandra GD" w:cs="Segoe UI"/>
                <w:b/>
                <w:bCs/>
                <w:color w:val="auto"/>
              </w:rPr>
              <w:t>Low Prior Attainers</w:t>
            </w:r>
          </w:p>
          <w:p w14:paraId="7ECBF584"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Reading, writing and maths combined:</w:t>
            </w:r>
          </w:p>
          <w:p w14:paraId="7196C149" w14:textId="77777777" w:rsidR="00D4692A" w:rsidRPr="00AA303D" w:rsidRDefault="00D4692A" w:rsidP="00D4692A">
            <w:pPr>
              <w:numPr>
                <w:ilvl w:val="0"/>
                <w:numId w:val="46"/>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33% achieved expected standard in 2023.</w:t>
            </w:r>
          </w:p>
          <w:p w14:paraId="3F8202EF" w14:textId="77777777" w:rsidR="00D4692A" w:rsidRPr="00AA303D" w:rsidRDefault="00D4692A" w:rsidP="00D4692A">
            <w:pPr>
              <w:numPr>
                <w:ilvl w:val="0"/>
                <w:numId w:val="46"/>
              </w:numPr>
              <w:suppressAutoHyphens w:val="0"/>
              <w:autoSpaceDN/>
              <w:spacing w:after="0" w:line="300" w:lineRule="atLeast"/>
              <w:rPr>
                <w:rFonts w:ascii="Maiandra GD" w:hAnsi="Maiandra GD" w:cs="Segoe UI"/>
                <w:color w:val="auto"/>
              </w:rPr>
            </w:pPr>
            <w:r w:rsidRPr="00AA303D">
              <w:rPr>
                <w:rFonts w:ascii="Maiandra GD" w:hAnsi="Maiandra GD" w:cs="Segoe UI"/>
                <w:color w:val="auto"/>
              </w:rPr>
              <w:t>National average for similar pupils: 12%.</w:t>
            </w:r>
          </w:p>
          <w:p w14:paraId="79B75693" w14:textId="35BCABEF"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 xml:space="preserve">This was identified as </w:t>
            </w:r>
            <w:r w:rsidRPr="00AA303D">
              <w:rPr>
                <w:rFonts w:ascii="Maiandra GD" w:hAnsi="Maiandra GD" w:cs="Segoe UI"/>
                <w:b/>
                <w:bCs/>
                <w:color w:val="auto"/>
              </w:rPr>
              <w:t>significantly above national averages</w:t>
            </w:r>
            <w:r w:rsidRPr="00AA303D">
              <w:rPr>
                <w:rFonts w:ascii="Maiandra GD" w:hAnsi="Maiandra GD" w:cs="Segoe UI"/>
                <w:color w:val="auto"/>
              </w:rPr>
              <w:t xml:space="preserve">. </w:t>
            </w:r>
          </w:p>
          <w:p w14:paraId="098137BF" w14:textId="77777777" w:rsidR="00D4692A" w:rsidRPr="00AA303D" w:rsidRDefault="00D4692A" w:rsidP="00D4692A">
            <w:pPr>
              <w:suppressAutoHyphens w:val="0"/>
              <w:autoSpaceDN/>
              <w:spacing w:after="0" w:line="300" w:lineRule="atLeast"/>
              <w:rPr>
                <w:rFonts w:ascii="Maiandra GD" w:hAnsi="Maiandra GD" w:cs="Segoe UI"/>
                <w:color w:val="auto"/>
              </w:rPr>
            </w:pPr>
            <w:r w:rsidRPr="00AA303D">
              <w:rPr>
                <w:rFonts w:ascii="Maiandra GD" w:hAnsi="Maiandra GD" w:cs="Segoe UI"/>
                <w:color w:val="auto"/>
              </w:rPr>
              <w:t>This indicates successful targeting of intervention and support towards pupils entering Key Stage 2 from lower starting points.</w:t>
            </w:r>
          </w:p>
          <w:p w14:paraId="3642C766" w14:textId="77777777" w:rsidR="00D4692A" w:rsidRPr="0000566A" w:rsidRDefault="00D4692A" w:rsidP="0000566A">
            <w:pPr>
              <w:suppressAutoHyphens w:val="0"/>
              <w:autoSpaceDN/>
              <w:spacing w:after="0" w:line="300" w:lineRule="atLeast"/>
              <w:rPr>
                <w:rFonts w:ascii="Segoe UI" w:hAnsi="Segoe UI" w:cs="Segoe UI"/>
                <w:color w:val="auto"/>
                <w:sz w:val="21"/>
                <w:szCs w:val="21"/>
              </w:rPr>
            </w:pPr>
          </w:p>
          <w:p w14:paraId="2A7D5546" w14:textId="389A8AF3" w:rsidR="00E80483" w:rsidRPr="00734610" w:rsidRDefault="00E80483" w:rsidP="008E1E70">
            <w:pPr>
              <w:spacing w:after="0" w:line="240" w:lineRule="auto"/>
              <w:rPr>
                <w:rFonts w:ascii="Maiandra GD" w:hAnsi="Maiandra GD" w:cs="Arial"/>
              </w:rPr>
            </w:pPr>
          </w:p>
        </w:tc>
      </w:tr>
    </w:tbl>
    <w:p w14:paraId="2A7D5548" w14:textId="5E238C0E" w:rsidR="00E66558" w:rsidRPr="00166125" w:rsidRDefault="009D71E8">
      <w:pPr>
        <w:pStyle w:val="Heading2"/>
        <w:spacing w:before="600"/>
        <w:rPr>
          <w:rFonts w:cs="Arial"/>
          <w:sz w:val="24"/>
          <w:szCs w:val="24"/>
        </w:rPr>
      </w:pPr>
      <w:r w:rsidRPr="00166125">
        <w:rPr>
          <w:rFonts w:cs="Arial"/>
          <w:sz w:val="24"/>
          <w:szCs w:val="24"/>
        </w:rPr>
        <w:t>Externally provided programmes</w:t>
      </w:r>
    </w:p>
    <w:p w14:paraId="2A7D5549" w14:textId="77777777" w:rsidR="00E66558" w:rsidRPr="00166125" w:rsidRDefault="009D71E8">
      <w:pPr>
        <w:rPr>
          <w:rFonts w:cs="Arial"/>
          <w:i/>
          <w:iCs/>
        </w:rPr>
      </w:pPr>
      <w:r w:rsidRPr="00166125">
        <w:rPr>
          <w:rFonts w:cs="Arial"/>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98"/>
        <w:gridCol w:w="4588"/>
      </w:tblGrid>
      <w:tr w:rsidR="00E66558" w:rsidRPr="00166125"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Pr="00166125" w:rsidRDefault="009D71E8">
            <w:pPr>
              <w:pStyle w:val="TableHeader"/>
              <w:jc w:val="left"/>
              <w:rPr>
                <w:rFonts w:cs="Arial"/>
              </w:rPr>
            </w:pPr>
            <w:r w:rsidRPr="00166125">
              <w:rPr>
                <w:rFonts w:cs="Arial"/>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Pr="00166125" w:rsidRDefault="009D71E8">
            <w:pPr>
              <w:pStyle w:val="TableHeader"/>
              <w:jc w:val="left"/>
              <w:rPr>
                <w:rFonts w:cs="Arial"/>
              </w:rPr>
            </w:pPr>
            <w:r w:rsidRPr="00166125">
              <w:rPr>
                <w:rFonts w:cs="Arial"/>
              </w:rPr>
              <w:t>Provider</w:t>
            </w:r>
          </w:p>
        </w:tc>
      </w:tr>
      <w:tr w:rsidR="003F13C8" w:rsidRPr="00166125"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3B99088A" w:rsidR="003F13C8" w:rsidRPr="00166125" w:rsidRDefault="003F13C8" w:rsidP="003F13C8">
            <w:pPr>
              <w:pStyle w:val="TableRow"/>
              <w:rPr>
                <w:rFonts w:cs="Arial"/>
              </w:rPr>
            </w:pPr>
            <w:r w:rsidRPr="00166125">
              <w:rPr>
                <w:rFonts w:cs="Arial"/>
              </w:rPr>
              <w:t>Speech, Language and Communication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0A3A8619" w:rsidR="003F13C8" w:rsidRPr="00166125" w:rsidRDefault="003F13C8" w:rsidP="003F13C8">
            <w:pPr>
              <w:pStyle w:val="TableRowCentered"/>
              <w:jc w:val="left"/>
              <w:rPr>
                <w:rFonts w:cs="Arial"/>
                <w:szCs w:val="24"/>
              </w:rPr>
            </w:pPr>
            <w:r w:rsidRPr="00166125">
              <w:rPr>
                <w:rFonts w:cs="Arial"/>
                <w:szCs w:val="24"/>
              </w:rPr>
              <w:t>WELCOMM,</w:t>
            </w:r>
          </w:p>
        </w:tc>
      </w:tr>
      <w:tr w:rsidR="003F13C8" w:rsidRPr="00166125"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2CA20A57" w:rsidR="003F13C8" w:rsidRPr="00166125" w:rsidRDefault="003F13C8" w:rsidP="003F13C8">
            <w:pPr>
              <w:pStyle w:val="TableRow"/>
              <w:rPr>
                <w:rFonts w:cs="Arial"/>
              </w:rPr>
            </w:pPr>
            <w:r w:rsidRPr="00166125">
              <w:rPr>
                <w:rFonts w:cs="Arial"/>
              </w:rPr>
              <w:t>Phonics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5F737675" w:rsidR="003F13C8" w:rsidRPr="00166125" w:rsidRDefault="003F13C8" w:rsidP="003F13C8">
            <w:pPr>
              <w:pStyle w:val="TableRowCentered"/>
              <w:jc w:val="left"/>
              <w:rPr>
                <w:rFonts w:cs="Arial"/>
                <w:szCs w:val="24"/>
              </w:rPr>
            </w:pPr>
            <w:r w:rsidRPr="00166125">
              <w:rPr>
                <w:rFonts w:cs="Arial"/>
                <w:szCs w:val="24"/>
              </w:rPr>
              <w:t>Read, Write, Inc</w:t>
            </w:r>
          </w:p>
        </w:tc>
      </w:tr>
      <w:tr w:rsidR="003F13C8" w:rsidRPr="00166125" w14:paraId="23E70F3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2C06E" w14:textId="6B9451F3" w:rsidR="003F13C8" w:rsidRPr="00166125" w:rsidRDefault="003F13C8" w:rsidP="003F13C8">
            <w:pPr>
              <w:pStyle w:val="TableRow"/>
              <w:rPr>
                <w:rFonts w:cs="Arial"/>
              </w:rPr>
            </w:pPr>
            <w:r w:rsidRPr="00166125">
              <w:rPr>
                <w:rFonts w:cs="Arial"/>
              </w:rPr>
              <w:t>Accelerated Reader, MyOn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D25FB" w14:textId="3418C340" w:rsidR="003F13C8" w:rsidRPr="00166125" w:rsidRDefault="003F13C8" w:rsidP="003F13C8">
            <w:pPr>
              <w:pStyle w:val="TableRowCentered"/>
              <w:jc w:val="left"/>
              <w:rPr>
                <w:rFonts w:cs="Arial"/>
                <w:szCs w:val="24"/>
              </w:rPr>
            </w:pPr>
            <w:r w:rsidRPr="00166125">
              <w:rPr>
                <w:rFonts w:cs="Arial"/>
                <w:szCs w:val="24"/>
              </w:rPr>
              <w:t>Renaissance</w:t>
            </w:r>
          </w:p>
        </w:tc>
      </w:tr>
      <w:tr w:rsidR="007E23BE" w:rsidRPr="00166125" w14:paraId="6CBA524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BC1FA" w14:textId="60B737A6" w:rsidR="007E23BE" w:rsidRPr="00166125" w:rsidRDefault="007E23BE" w:rsidP="003F13C8">
            <w:pPr>
              <w:pStyle w:val="TableRow"/>
              <w:rPr>
                <w:rFonts w:cs="Arial"/>
              </w:rPr>
            </w:pPr>
            <w:r>
              <w:rPr>
                <w:rFonts w:cs="Arial"/>
              </w:rPr>
              <w:t>Reading, Writing, Spelling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D747B" w14:textId="3F80D372" w:rsidR="007E23BE" w:rsidRPr="00166125" w:rsidRDefault="007E23BE" w:rsidP="003F13C8">
            <w:pPr>
              <w:pStyle w:val="TableRowCentered"/>
              <w:jc w:val="left"/>
              <w:rPr>
                <w:rFonts w:cs="Arial"/>
                <w:szCs w:val="24"/>
              </w:rPr>
            </w:pPr>
            <w:r>
              <w:rPr>
                <w:rFonts w:cs="Arial"/>
                <w:szCs w:val="24"/>
              </w:rPr>
              <w:t xml:space="preserve">Ready Steady </w:t>
            </w:r>
            <w:r w:rsidR="00634671">
              <w:rPr>
                <w:rFonts w:cs="Arial"/>
                <w:szCs w:val="24"/>
              </w:rPr>
              <w:t>Read, Ready Steady Write</w:t>
            </w:r>
          </w:p>
        </w:tc>
      </w:tr>
      <w:tr w:rsidR="003F13C8" w:rsidRPr="00166125" w14:paraId="0D5B21B3"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F5C5C" w14:textId="35073E59" w:rsidR="003F13C8" w:rsidRPr="00166125" w:rsidRDefault="003F13C8" w:rsidP="003F13C8">
            <w:pPr>
              <w:pStyle w:val="TableRow"/>
              <w:rPr>
                <w:rFonts w:cs="Arial"/>
              </w:rPr>
            </w:pPr>
            <w:r w:rsidRPr="00166125">
              <w:rPr>
                <w:rFonts w:cs="Arial"/>
              </w:rPr>
              <w:t>Maths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73C26" w14:textId="73AE798A" w:rsidR="003F13C8" w:rsidRPr="00166125" w:rsidRDefault="003F13C8" w:rsidP="003F13C8">
            <w:pPr>
              <w:pStyle w:val="TableRowCentered"/>
              <w:jc w:val="left"/>
              <w:rPr>
                <w:rFonts w:cs="Arial"/>
                <w:szCs w:val="24"/>
              </w:rPr>
            </w:pPr>
            <w:r w:rsidRPr="00166125">
              <w:rPr>
                <w:rFonts w:cs="Arial"/>
                <w:szCs w:val="24"/>
              </w:rPr>
              <w:t>White Rose Maths, Mathletics</w:t>
            </w:r>
            <w:r w:rsidR="00634671">
              <w:rPr>
                <w:rFonts w:cs="Arial"/>
                <w:szCs w:val="24"/>
              </w:rPr>
              <w:t>, Mastery In Maths</w:t>
            </w:r>
          </w:p>
        </w:tc>
      </w:tr>
      <w:tr w:rsidR="003F13C8" w:rsidRPr="00166125" w14:paraId="08FC78F4"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ED83F" w14:textId="1081A295" w:rsidR="003F13C8" w:rsidRPr="00166125" w:rsidRDefault="007E23BE" w:rsidP="003F13C8">
            <w:pPr>
              <w:pStyle w:val="TableRow"/>
              <w:rPr>
                <w:rFonts w:cs="Arial"/>
              </w:rPr>
            </w:pPr>
            <w:r>
              <w:rPr>
                <w:rFonts w:cs="Arial"/>
              </w:rPr>
              <w:t>Foundation Subjects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ABAC8" w14:textId="3D2FBF67" w:rsidR="003F13C8" w:rsidRPr="00166125" w:rsidRDefault="003F13C8" w:rsidP="003F13C8">
            <w:pPr>
              <w:pStyle w:val="TableRowCentered"/>
              <w:jc w:val="left"/>
              <w:rPr>
                <w:rFonts w:cs="Arial"/>
                <w:szCs w:val="24"/>
              </w:rPr>
            </w:pPr>
            <w:r w:rsidRPr="00166125">
              <w:rPr>
                <w:rFonts w:cs="Arial"/>
                <w:szCs w:val="24"/>
              </w:rPr>
              <w:t>Kapow</w:t>
            </w:r>
          </w:p>
        </w:tc>
      </w:tr>
      <w:tr w:rsidR="003F13C8" w:rsidRPr="00166125" w14:paraId="7EACF16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8EA80" w14:textId="31FCEC61" w:rsidR="003F13C8" w:rsidRPr="00166125" w:rsidRDefault="003F13C8" w:rsidP="003F13C8">
            <w:pPr>
              <w:pStyle w:val="TableRow"/>
              <w:rPr>
                <w:rFonts w:cs="Arial"/>
              </w:rPr>
            </w:pPr>
            <w:r w:rsidRPr="00166125">
              <w:rPr>
                <w:rFonts w:cs="Arial"/>
              </w:rPr>
              <w:t>Online Safety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923BD" w14:textId="4A5D5EF1" w:rsidR="003F13C8" w:rsidRPr="00166125" w:rsidRDefault="00513A90" w:rsidP="003F13C8">
            <w:pPr>
              <w:pStyle w:val="TableRowCentered"/>
              <w:jc w:val="left"/>
              <w:rPr>
                <w:rFonts w:cs="Arial"/>
                <w:szCs w:val="24"/>
              </w:rPr>
            </w:pPr>
            <w:r>
              <w:rPr>
                <w:rFonts w:cs="Arial"/>
                <w:szCs w:val="24"/>
              </w:rPr>
              <w:t>National College</w:t>
            </w:r>
          </w:p>
        </w:tc>
      </w:tr>
      <w:tr w:rsidR="003F13C8" w:rsidRPr="00166125" w14:paraId="493BF2D1"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71F1E" w14:textId="0ED17E9E" w:rsidR="003F13C8" w:rsidRPr="00166125" w:rsidRDefault="003F13C8" w:rsidP="003F13C8">
            <w:pPr>
              <w:pStyle w:val="TableRow"/>
              <w:rPr>
                <w:rFonts w:cs="Arial"/>
              </w:rPr>
            </w:pPr>
            <w:r w:rsidRPr="00166125">
              <w:rPr>
                <w:rFonts w:cs="Arial"/>
              </w:rPr>
              <w:t xml:space="preserve">EYFS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19C09" w14:textId="15F337A9" w:rsidR="003F13C8" w:rsidRPr="00166125" w:rsidRDefault="003F13C8" w:rsidP="003F13C8">
            <w:pPr>
              <w:pStyle w:val="TableRowCentered"/>
              <w:jc w:val="left"/>
              <w:rPr>
                <w:rFonts w:cs="Arial"/>
                <w:szCs w:val="24"/>
              </w:rPr>
            </w:pPr>
            <w:r w:rsidRPr="00166125">
              <w:rPr>
                <w:rFonts w:cs="Arial"/>
                <w:szCs w:val="24"/>
              </w:rPr>
              <w:t>Tapestry</w:t>
            </w:r>
          </w:p>
        </w:tc>
      </w:tr>
      <w:tr w:rsidR="003F13C8" w:rsidRPr="00166125" w14:paraId="2220DC7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F04D5" w14:textId="2EAB1414" w:rsidR="003F13C8" w:rsidRPr="00166125" w:rsidRDefault="003F13C8" w:rsidP="003F13C8">
            <w:pPr>
              <w:pStyle w:val="TableRow"/>
              <w:rPr>
                <w:rFonts w:cs="Arial"/>
              </w:rPr>
            </w:pPr>
            <w:r w:rsidRPr="00166125">
              <w:rPr>
                <w:rFonts w:cs="Arial"/>
              </w:rPr>
              <w:t>Times Tables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92F1A" w14:textId="742E1A41" w:rsidR="003F13C8" w:rsidRPr="00166125" w:rsidRDefault="003F13C8" w:rsidP="003F13C8">
            <w:pPr>
              <w:pStyle w:val="TableRowCentered"/>
              <w:jc w:val="left"/>
              <w:rPr>
                <w:rFonts w:cs="Arial"/>
                <w:szCs w:val="24"/>
              </w:rPr>
            </w:pPr>
            <w:r w:rsidRPr="00166125">
              <w:rPr>
                <w:rFonts w:cs="Arial"/>
                <w:szCs w:val="24"/>
              </w:rPr>
              <w:t>TT Rockstars</w:t>
            </w:r>
          </w:p>
        </w:tc>
      </w:tr>
      <w:tr w:rsidR="003F13C8" w:rsidRPr="00166125" w14:paraId="7C1E2E08"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DCDF9" w14:textId="27B22B66" w:rsidR="003F13C8" w:rsidRPr="00166125" w:rsidRDefault="003F13C8" w:rsidP="003F13C8">
            <w:pPr>
              <w:pStyle w:val="TableRow"/>
              <w:rPr>
                <w:rFonts w:cs="Arial"/>
              </w:rPr>
            </w:pPr>
            <w:r w:rsidRPr="00166125">
              <w:rPr>
                <w:rFonts w:cs="Arial"/>
              </w:rPr>
              <w:t>French</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38FBD" w14:textId="79379E3A" w:rsidR="003F13C8" w:rsidRPr="00166125" w:rsidRDefault="003F13C8" w:rsidP="003F13C8">
            <w:pPr>
              <w:pStyle w:val="TableRowCentered"/>
              <w:jc w:val="left"/>
              <w:rPr>
                <w:rFonts w:cs="Arial"/>
                <w:szCs w:val="24"/>
              </w:rPr>
            </w:pPr>
            <w:r w:rsidRPr="00166125">
              <w:rPr>
                <w:rFonts w:cs="Arial"/>
                <w:szCs w:val="24"/>
              </w:rPr>
              <w:t>Primary Language Network</w:t>
            </w:r>
          </w:p>
        </w:tc>
      </w:tr>
      <w:tr w:rsidR="003F13C8" w:rsidRPr="00166125" w14:paraId="41B4A070"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8EA16" w14:textId="54CC4CA2" w:rsidR="003F13C8" w:rsidRPr="00166125" w:rsidRDefault="003F13C8" w:rsidP="003F13C8">
            <w:pPr>
              <w:pStyle w:val="TableRow"/>
              <w:rPr>
                <w:rFonts w:cs="Arial"/>
              </w:rPr>
            </w:pPr>
            <w:r w:rsidRPr="00166125">
              <w:rPr>
                <w:rFonts w:cs="Arial"/>
              </w:rPr>
              <w:t>Music</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9072A" w14:textId="3FF49D81" w:rsidR="003F13C8" w:rsidRPr="00166125" w:rsidRDefault="003F13C8" w:rsidP="003F13C8">
            <w:pPr>
              <w:pStyle w:val="TableRowCentered"/>
              <w:jc w:val="left"/>
              <w:rPr>
                <w:rFonts w:cs="Arial"/>
                <w:szCs w:val="24"/>
              </w:rPr>
            </w:pPr>
            <w:r w:rsidRPr="00166125">
              <w:rPr>
                <w:rFonts w:cs="Arial"/>
                <w:szCs w:val="24"/>
              </w:rPr>
              <w:t>Charanga</w:t>
            </w:r>
          </w:p>
        </w:tc>
      </w:tr>
      <w:tr w:rsidR="00EB0E08" w:rsidRPr="00166125" w14:paraId="7A467701" w14:textId="77777777" w:rsidTr="006F63CE">
        <w:tc>
          <w:tcPr>
            <w:tcW w:w="9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FA539" w14:textId="77777777" w:rsidR="00EB0E08" w:rsidRDefault="00EB0E08" w:rsidP="003F13C8">
            <w:pPr>
              <w:pStyle w:val="TableRowCentered"/>
              <w:jc w:val="left"/>
              <w:rPr>
                <w:rFonts w:cs="Arial"/>
                <w:szCs w:val="24"/>
              </w:rPr>
            </w:pPr>
          </w:p>
          <w:p w14:paraId="4B831180" w14:textId="61D6CCC6" w:rsidR="00EB0E08" w:rsidRPr="00166125" w:rsidRDefault="00EB0E08" w:rsidP="00EB0E08">
            <w:pPr>
              <w:pStyle w:val="Heading1"/>
              <w:rPr>
                <w:rFonts w:cs="Arial"/>
                <w:sz w:val="24"/>
              </w:rPr>
            </w:pPr>
            <w:r w:rsidRPr="00166125">
              <w:rPr>
                <w:rFonts w:cs="Arial"/>
                <w:sz w:val="24"/>
              </w:rPr>
              <w:t>Further information (optional)</w:t>
            </w:r>
            <w:r w:rsidR="0011042C" w:rsidRPr="00166125">
              <w:rPr>
                <w:rFonts w:cs="Arial"/>
                <w:sz w:val="24"/>
              </w:rPr>
              <w:t xml:space="preserve"> </w:t>
            </w:r>
          </w:p>
          <w:tbl>
            <w:tblPr>
              <w:tblW w:w="9486" w:type="dxa"/>
              <w:tblCellMar>
                <w:left w:w="10" w:type="dxa"/>
                <w:right w:w="10" w:type="dxa"/>
              </w:tblCellMar>
              <w:tblLook w:val="04A0" w:firstRow="1" w:lastRow="0" w:firstColumn="1" w:lastColumn="0" w:noHBand="0" w:noVBand="1"/>
            </w:tblPr>
            <w:tblGrid>
              <w:gridCol w:w="9486"/>
            </w:tblGrid>
            <w:tr w:rsidR="00EB0E08" w:rsidRPr="00166125" w14:paraId="7287A61A" w14:textId="77777777" w:rsidTr="00E56C6F">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Start w:id="18" w:name="_MON_1852896640"/>
                <w:bookmarkEnd w:id="18"/>
                <w:p w14:paraId="7E432FA4" w14:textId="657CED06" w:rsidR="006D1EE3" w:rsidRPr="0011042C" w:rsidRDefault="00AA303D" w:rsidP="0011042C">
                  <w:pPr>
                    <w:suppressAutoHyphens w:val="0"/>
                    <w:autoSpaceDN/>
                    <w:spacing w:after="200" w:line="276" w:lineRule="auto"/>
                    <w:rPr>
                      <w:rFonts w:ascii="Maiandra GD" w:hAnsi="Maiandra GD"/>
                      <w:sz w:val="16"/>
                      <w:szCs w:val="16"/>
                    </w:rPr>
                  </w:pPr>
                  <w:r>
                    <w:object w:dxaOrig="1541" w:dyaOrig="998" w14:anchorId="2D2C1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1" o:title=""/>
                      </v:shape>
                      <o:OLEObject Type="Embed" ProgID="Word.Document.12" ShapeID="_x0000_i1025" DrawAspect="Icon" ObjectID="_1852951913" r:id="rId22">
                        <o:FieldCodes>\s</o:FieldCodes>
                      </o:OLEObject>
                    </w:object>
                  </w:r>
                  <w:bookmarkStart w:id="19" w:name="_MON_1852896668"/>
                  <w:bookmarkEnd w:id="19"/>
                  <w:r>
                    <w:object w:dxaOrig="1541" w:dyaOrig="998" w14:anchorId="2F7A4C44">
                      <v:shape id="_x0000_i1026" type="#_x0000_t75" style="width:77.25pt;height:50.25pt" o:ole="">
                        <v:imagedata r:id="rId23" o:title=""/>
                      </v:shape>
                      <o:OLEObject Type="Embed" ProgID="Word.Document.12" ShapeID="_x0000_i1026" DrawAspect="Icon" ObjectID="_1852951914" r:id="rId24">
                        <o:FieldCodes>\s</o:FieldCodes>
                      </o:OLEObject>
                    </w:object>
                  </w:r>
                  <w:bookmarkStart w:id="20" w:name="_MON_1852896687"/>
                  <w:bookmarkEnd w:id="20"/>
                  <w:r>
                    <w:object w:dxaOrig="1541" w:dyaOrig="998" w14:anchorId="2F0A3717">
                      <v:shape id="_x0000_i1027" type="#_x0000_t75" style="width:77.25pt;height:50.25pt" o:ole="">
                        <v:imagedata r:id="rId25" o:title=""/>
                      </v:shape>
                      <o:OLEObject Type="Embed" ProgID="Word.Document.8" ShapeID="_x0000_i1027" DrawAspect="Icon" ObjectID="_1852951915" r:id="rId26">
                        <o:FieldCodes>\s</o:FieldCodes>
                      </o:OLEObject>
                    </w:object>
                  </w:r>
                  <w:bookmarkStart w:id="21" w:name="_MON_1852896814"/>
                  <w:bookmarkEnd w:id="21"/>
                  <w:r w:rsidR="0011042C">
                    <w:rPr>
                      <w:rFonts w:cs="Arial"/>
                    </w:rPr>
                    <w:object w:dxaOrig="1541" w:dyaOrig="998" w14:anchorId="087AAE49">
                      <v:shape id="_x0000_i1028" type="#_x0000_t75" style="width:77.25pt;height:50.25pt" o:ole="">
                        <v:imagedata r:id="rId27" o:title=""/>
                      </v:shape>
                      <o:OLEObject Type="Embed" ProgID="Word.Document.8" ShapeID="_x0000_i1028" DrawAspect="Icon" ObjectID="_1852951916" r:id="rId28">
                        <o:FieldCodes>\s</o:FieldCodes>
                      </o:OLEObject>
                    </w:object>
                  </w:r>
                </w:p>
              </w:tc>
            </w:tr>
          </w:tbl>
          <w:p w14:paraId="3355B67C" w14:textId="5B326CAA" w:rsidR="00EB0E08" w:rsidRPr="00166125" w:rsidRDefault="00EB0E08" w:rsidP="006D1EE3">
            <w:pPr>
              <w:pStyle w:val="TableRowCentered"/>
              <w:ind w:left="0"/>
              <w:jc w:val="left"/>
              <w:rPr>
                <w:rFonts w:cs="Arial"/>
                <w:szCs w:val="24"/>
              </w:rPr>
            </w:pPr>
          </w:p>
        </w:tc>
      </w:tr>
      <w:bookmarkEnd w:id="15"/>
      <w:bookmarkEnd w:id="16"/>
      <w:bookmarkEnd w:id="17"/>
    </w:tbl>
    <w:p w14:paraId="6B8DF3F2" w14:textId="53E44F32" w:rsidR="003F13C8" w:rsidRPr="00166125" w:rsidRDefault="003F13C8">
      <w:pPr>
        <w:rPr>
          <w:rFonts w:cs="Arial"/>
        </w:rPr>
      </w:pPr>
    </w:p>
    <w:sectPr w:rsidR="003F13C8" w:rsidRPr="00166125">
      <w:headerReference w:type="default" r:id="rId29"/>
      <w:footerReference w:type="default" r:id="rId3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0B7B7" w14:textId="77777777" w:rsidR="006E6B4A" w:rsidRDefault="006E6B4A">
      <w:pPr>
        <w:spacing w:after="0" w:line="240" w:lineRule="auto"/>
      </w:pPr>
      <w:r>
        <w:separator/>
      </w:r>
    </w:p>
  </w:endnote>
  <w:endnote w:type="continuationSeparator" w:id="0">
    <w:p w14:paraId="29BA43F9" w14:textId="77777777" w:rsidR="006E6B4A" w:rsidRDefault="006E6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68417C0F" w:rsidR="005E28A4" w:rsidRDefault="009D71E8">
    <w:pPr>
      <w:pStyle w:val="Footer"/>
      <w:ind w:firstLine="4513"/>
    </w:pPr>
    <w:r>
      <w:fldChar w:fldCharType="begin"/>
    </w:r>
    <w:r>
      <w:instrText xml:space="preserve"> PAGE </w:instrText>
    </w:r>
    <w:r>
      <w:fldChar w:fldCharType="separate"/>
    </w:r>
    <w:r w:rsidR="00FD4E98">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66F38" w14:textId="77777777" w:rsidR="006E6B4A" w:rsidRDefault="006E6B4A">
      <w:pPr>
        <w:spacing w:after="0" w:line="240" w:lineRule="auto"/>
      </w:pPr>
      <w:r>
        <w:separator/>
      </w:r>
    </w:p>
  </w:footnote>
  <w:footnote w:type="continuationSeparator" w:id="0">
    <w:p w14:paraId="5A18C0B1" w14:textId="77777777" w:rsidR="006E6B4A" w:rsidRDefault="006E6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5E28A4" w:rsidRDefault="00FD4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05B9"/>
    <w:multiLevelType w:val="multilevel"/>
    <w:tmpl w:val="991E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03AC6"/>
    <w:multiLevelType w:val="hybridMultilevel"/>
    <w:tmpl w:val="06B477F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0DC908BD"/>
    <w:multiLevelType w:val="hybridMultilevel"/>
    <w:tmpl w:val="0F36D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77DBC"/>
    <w:multiLevelType w:val="multilevel"/>
    <w:tmpl w:val="E366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82E5285"/>
    <w:multiLevelType w:val="multilevel"/>
    <w:tmpl w:val="F732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27FE5"/>
    <w:multiLevelType w:val="hybridMultilevel"/>
    <w:tmpl w:val="9572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FDE3505"/>
    <w:multiLevelType w:val="hybridMultilevel"/>
    <w:tmpl w:val="7BE21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21DD59BA"/>
    <w:multiLevelType w:val="multilevel"/>
    <w:tmpl w:val="07A6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A58F8"/>
    <w:multiLevelType w:val="multilevel"/>
    <w:tmpl w:val="D282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26D90C73"/>
    <w:multiLevelType w:val="hybridMultilevel"/>
    <w:tmpl w:val="9A461C38"/>
    <w:lvl w:ilvl="0" w:tplc="AEBC035E">
      <w:start w:val="1"/>
      <w:numFmt w:val="decimal"/>
      <w:lvlText w:val="%1."/>
      <w:lvlJc w:val="left"/>
      <w:pPr>
        <w:ind w:left="720" w:hanging="360"/>
      </w:pPr>
      <w:rPr>
        <w:rFonts w:ascii="Maiandra GD" w:eastAsia="Tahoma" w:hAnsi="Maiandra G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E33AF1"/>
    <w:multiLevelType w:val="multilevel"/>
    <w:tmpl w:val="DA00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36935B25"/>
    <w:multiLevelType w:val="multilevel"/>
    <w:tmpl w:val="CB14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BE26D6"/>
    <w:multiLevelType w:val="multilevel"/>
    <w:tmpl w:val="24C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097681"/>
    <w:multiLevelType w:val="hybridMultilevel"/>
    <w:tmpl w:val="F060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3E42A8"/>
    <w:multiLevelType w:val="multilevel"/>
    <w:tmpl w:val="BBA2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3E52079F"/>
    <w:multiLevelType w:val="hybridMultilevel"/>
    <w:tmpl w:val="FC32B4DE"/>
    <w:lvl w:ilvl="0" w:tplc="98BE26FC">
      <w:start w:val="1"/>
      <w:numFmt w:val="decimal"/>
      <w:lvlText w:val="%1."/>
      <w:lvlJc w:val="left"/>
      <w:pPr>
        <w:ind w:left="1080" w:hanging="360"/>
      </w:pPr>
      <w:rPr>
        <w:rFonts w:ascii="Maiandra GD" w:eastAsia="Tahoma" w:hAnsi="Maiandra GD"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45A21D73"/>
    <w:multiLevelType w:val="hybridMultilevel"/>
    <w:tmpl w:val="F50A3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843FD8"/>
    <w:multiLevelType w:val="hybridMultilevel"/>
    <w:tmpl w:val="F42A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53796"/>
    <w:multiLevelType w:val="multilevel"/>
    <w:tmpl w:val="79FC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57850"/>
    <w:multiLevelType w:val="hybridMultilevel"/>
    <w:tmpl w:val="B16A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FB4C44"/>
    <w:multiLevelType w:val="multilevel"/>
    <w:tmpl w:val="431E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04F99"/>
    <w:multiLevelType w:val="multilevel"/>
    <w:tmpl w:val="E63C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B344B8"/>
    <w:multiLevelType w:val="multilevel"/>
    <w:tmpl w:val="10A8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34818EE"/>
    <w:multiLevelType w:val="multilevel"/>
    <w:tmpl w:val="3444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906B69"/>
    <w:multiLevelType w:val="hybridMultilevel"/>
    <w:tmpl w:val="E748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0C5205"/>
    <w:multiLevelType w:val="hybridMultilevel"/>
    <w:tmpl w:val="5D306292"/>
    <w:lvl w:ilvl="0" w:tplc="F702C8D0">
      <w:numFmt w:val="bullet"/>
      <w:lvlText w:val=""/>
      <w:lvlJc w:val="left"/>
      <w:pPr>
        <w:ind w:left="720" w:hanging="360"/>
      </w:pPr>
      <w:rPr>
        <w:rFonts w:ascii="Symbol" w:eastAsia="Calibri" w:hAnsi="Symbol" w:cs="Arial"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692E60B0"/>
    <w:multiLevelType w:val="hybridMultilevel"/>
    <w:tmpl w:val="3198E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1" w15:restartNumberingAfterBreak="0">
    <w:nsid w:val="71E23F1E"/>
    <w:multiLevelType w:val="hybridMultilevel"/>
    <w:tmpl w:val="4072D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3A2FD6"/>
    <w:multiLevelType w:val="multilevel"/>
    <w:tmpl w:val="B7EE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9A333EF"/>
    <w:multiLevelType w:val="multilevel"/>
    <w:tmpl w:val="1742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766D5C"/>
    <w:multiLevelType w:val="multilevel"/>
    <w:tmpl w:val="7890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13"/>
  </w:num>
  <w:num w:numId="4">
    <w:abstractNumId w:val="16"/>
  </w:num>
  <w:num w:numId="5">
    <w:abstractNumId w:val="4"/>
  </w:num>
  <w:num w:numId="6">
    <w:abstractNumId w:val="23"/>
  </w:num>
  <w:num w:numId="7">
    <w:abstractNumId w:val="36"/>
  </w:num>
  <w:num w:numId="8">
    <w:abstractNumId w:val="43"/>
  </w:num>
  <w:num w:numId="9">
    <w:abstractNumId w:val="39"/>
  </w:num>
  <w:num w:numId="10">
    <w:abstractNumId w:val="38"/>
  </w:num>
  <w:num w:numId="11">
    <w:abstractNumId w:val="9"/>
  </w:num>
  <w:num w:numId="12">
    <w:abstractNumId w:val="40"/>
  </w:num>
  <w:num w:numId="13">
    <w:abstractNumId w:val="32"/>
  </w:num>
  <w:num w:numId="14">
    <w:abstractNumId w:val="33"/>
  </w:num>
  <w:num w:numId="15">
    <w:abstractNumId w:val="1"/>
  </w:num>
  <w:num w:numId="16">
    <w:abstractNumId w:val="2"/>
  </w:num>
  <w:num w:numId="17">
    <w:abstractNumId w:val="35"/>
  </w:num>
  <w:num w:numId="18">
    <w:abstractNumId w:val="34"/>
  </w:num>
  <w:num w:numId="19">
    <w:abstractNumId w:val="8"/>
  </w:num>
  <w:num w:numId="20">
    <w:abstractNumId w:val="19"/>
  </w:num>
  <w:num w:numId="21">
    <w:abstractNumId w:val="6"/>
  </w:num>
  <w:num w:numId="22">
    <w:abstractNumId w:val="14"/>
  </w:num>
  <w:num w:numId="23">
    <w:abstractNumId w:val="24"/>
  </w:num>
  <w:num w:numId="24">
    <w:abstractNumId w:val="41"/>
  </w:num>
  <w:num w:numId="25">
    <w:abstractNumId w:val="30"/>
  </w:num>
  <w:num w:numId="26">
    <w:abstractNumId w:val="21"/>
  </w:num>
  <w:num w:numId="27">
    <w:abstractNumId w:val="27"/>
  </w:num>
  <w:num w:numId="28">
    <w:abstractNumId w:val="37"/>
  </w:num>
  <w:num w:numId="29">
    <w:abstractNumId w:val="25"/>
  </w:num>
  <w:num w:numId="30">
    <w:abstractNumId w:val="22"/>
  </w:num>
  <w:num w:numId="31">
    <w:abstractNumId w:val="28"/>
  </w:num>
  <w:num w:numId="32">
    <w:abstractNumId w:val="45"/>
  </w:num>
  <w:num w:numId="33">
    <w:abstractNumId w:val="0"/>
  </w:num>
  <w:num w:numId="34">
    <w:abstractNumId w:val="10"/>
  </w:num>
  <w:num w:numId="35">
    <w:abstractNumId w:val="20"/>
  </w:num>
  <w:num w:numId="36">
    <w:abstractNumId w:val="31"/>
  </w:num>
  <w:num w:numId="37">
    <w:abstractNumId w:val="44"/>
  </w:num>
  <w:num w:numId="38">
    <w:abstractNumId w:val="5"/>
  </w:num>
  <w:num w:numId="39">
    <w:abstractNumId w:val="15"/>
  </w:num>
  <w:num w:numId="40">
    <w:abstractNumId w:val="18"/>
  </w:num>
  <w:num w:numId="41">
    <w:abstractNumId w:val="42"/>
  </w:num>
  <w:num w:numId="42">
    <w:abstractNumId w:val="3"/>
  </w:num>
  <w:num w:numId="43">
    <w:abstractNumId w:val="29"/>
  </w:num>
  <w:num w:numId="44">
    <w:abstractNumId w:val="11"/>
  </w:num>
  <w:num w:numId="45">
    <w:abstractNumId w:val="17"/>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566A"/>
    <w:rsid w:val="000238DD"/>
    <w:rsid w:val="000243B4"/>
    <w:rsid w:val="00066B73"/>
    <w:rsid w:val="00091732"/>
    <w:rsid w:val="000B4B89"/>
    <w:rsid w:val="000C0398"/>
    <w:rsid w:val="000F18F4"/>
    <w:rsid w:val="0011042C"/>
    <w:rsid w:val="00120AB1"/>
    <w:rsid w:val="001567EE"/>
    <w:rsid w:val="00166125"/>
    <w:rsid w:val="002658C5"/>
    <w:rsid w:val="002866C0"/>
    <w:rsid w:val="00323475"/>
    <w:rsid w:val="0037437C"/>
    <w:rsid w:val="003B7D3C"/>
    <w:rsid w:val="003D240E"/>
    <w:rsid w:val="003F13C8"/>
    <w:rsid w:val="00402F4B"/>
    <w:rsid w:val="004044AA"/>
    <w:rsid w:val="004C544D"/>
    <w:rsid w:val="004C7EE4"/>
    <w:rsid w:val="004E0CBE"/>
    <w:rsid w:val="00513A90"/>
    <w:rsid w:val="005275E6"/>
    <w:rsid w:val="005311A3"/>
    <w:rsid w:val="00602BFB"/>
    <w:rsid w:val="00634238"/>
    <w:rsid w:val="00634671"/>
    <w:rsid w:val="00635FBC"/>
    <w:rsid w:val="006419E4"/>
    <w:rsid w:val="006C4393"/>
    <w:rsid w:val="006D1EE3"/>
    <w:rsid w:val="006E6B4A"/>
    <w:rsid w:val="006E7FB1"/>
    <w:rsid w:val="00734610"/>
    <w:rsid w:val="00741B9E"/>
    <w:rsid w:val="007C2F04"/>
    <w:rsid w:val="007C6518"/>
    <w:rsid w:val="007E23BE"/>
    <w:rsid w:val="008E1E70"/>
    <w:rsid w:val="00923149"/>
    <w:rsid w:val="009C0FE6"/>
    <w:rsid w:val="009D71E8"/>
    <w:rsid w:val="00A14644"/>
    <w:rsid w:val="00AA303D"/>
    <w:rsid w:val="00B349E1"/>
    <w:rsid w:val="00B34E04"/>
    <w:rsid w:val="00BD688C"/>
    <w:rsid w:val="00BE0986"/>
    <w:rsid w:val="00C036D7"/>
    <w:rsid w:val="00C87ADA"/>
    <w:rsid w:val="00CC29FD"/>
    <w:rsid w:val="00CE11FB"/>
    <w:rsid w:val="00D06874"/>
    <w:rsid w:val="00D33FE5"/>
    <w:rsid w:val="00D4692A"/>
    <w:rsid w:val="00D65EF8"/>
    <w:rsid w:val="00D92C9F"/>
    <w:rsid w:val="00E02A0E"/>
    <w:rsid w:val="00E24D9A"/>
    <w:rsid w:val="00E37100"/>
    <w:rsid w:val="00E5596A"/>
    <w:rsid w:val="00E66558"/>
    <w:rsid w:val="00E80483"/>
    <w:rsid w:val="00EA1534"/>
    <w:rsid w:val="00EA4C14"/>
    <w:rsid w:val="00EB0E08"/>
    <w:rsid w:val="00EC2BE0"/>
    <w:rsid w:val="00EF32B2"/>
    <w:rsid w:val="00F035FC"/>
    <w:rsid w:val="00F82A4D"/>
    <w:rsid w:val="00FA1076"/>
    <w:rsid w:val="00FD4E98"/>
    <w:rsid w:val="00FF2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76761">
      <w:bodyDiv w:val="1"/>
      <w:marLeft w:val="0"/>
      <w:marRight w:val="0"/>
      <w:marTop w:val="0"/>
      <w:marBottom w:val="0"/>
      <w:divBdr>
        <w:top w:val="none" w:sz="0" w:space="0" w:color="auto"/>
        <w:left w:val="none" w:sz="0" w:space="0" w:color="auto"/>
        <w:bottom w:val="none" w:sz="0" w:space="0" w:color="auto"/>
        <w:right w:val="none" w:sz="0" w:space="0" w:color="auto"/>
      </w:divBdr>
      <w:divsChild>
        <w:div w:id="35741329">
          <w:marLeft w:val="0"/>
          <w:marRight w:val="0"/>
          <w:marTop w:val="0"/>
          <w:marBottom w:val="0"/>
          <w:divBdr>
            <w:top w:val="none" w:sz="0" w:space="0" w:color="auto"/>
            <w:left w:val="none" w:sz="0" w:space="0" w:color="auto"/>
            <w:bottom w:val="none" w:sz="0" w:space="0" w:color="auto"/>
            <w:right w:val="none" w:sz="0" w:space="0" w:color="auto"/>
          </w:divBdr>
        </w:div>
      </w:divsChild>
    </w:div>
    <w:div w:id="791897648">
      <w:bodyDiv w:val="1"/>
      <w:marLeft w:val="0"/>
      <w:marRight w:val="0"/>
      <w:marTop w:val="0"/>
      <w:marBottom w:val="0"/>
      <w:divBdr>
        <w:top w:val="none" w:sz="0" w:space="0" w:color="auto"/>
        <w:left w:val="none" w:sz="0" w:space="0" w:color="auto"/>
        <w:bottom w:val="none" w:sz="0" w:space="0" w:color="auto"/>
        <w:right w:val="none" w:sz="0" w:space="0" w:color="auto"/>
      </w:divBdr>
    </w:div>
    <w:div w:id="822967673">
      <w:bodyDiv w:val="1"/>
      <w:marLeft w:val="0"/>
      <w:marRight w:val="0"/>
      <w:marTop w:val="0"/>
      <w:marBottom w:val="0"/>
      <w:divBdr>
        <w:top w:val="none" w:sz="0" w:space="0" w:color="auto"/>
        <w:left w:val="none" w:sz="0" w:space="0" w:color="auto"/>
        <w:bottom w:val="none" w:sz="0" w:space="0" w:color="auto"/>
        <w:right w:val="none" w:sz="0" w:space="0" w:color="auto"/>
      </w:divBdr>
      <w:divsChild>
        <w:div w:id="51775897">
          <w:marLeft w:val="0"/>
          <w:marRight w:val="0"/>
          <w:marTop w:val="0"/>
          <w:marBottom w:val="0"/>
          <w:divBdr>
            <w:top w:val="none" w:sz="0" w:space="0" w:color="auto"/>
            <w:left w:val="none" w:sz="0" w:space="0" w:color="auto"/>
            <w:bottom w:val="none" w:sz="0" w:space="0" w:color="auto"/>
            <w:right w:val="none" w:sz="0" w:space="0" w:color="auto"/>
          </w:divBdr>
        </w:div>
      </w:divsChild>
    </w:div>
    <w:div w:id="881944996">
      <w:bodyDiv w:val="1"/>
      <w:marLeft w:val="0"/>
      <w:marRight w:val="0"/>
      <w:marTop w:val="0"/>
      <w:marBottom w:val="0"/>
      <w:divBdr>
        <w:top w:val="none" w:sz="0" w:space="0" w:color="auto"/>
        <w:left w:val="none" w:sz="0" w:space="0" w:color="auto"/>
        <w:bottom w:val="none" w:sz="0" w:space="0" w:color="auto"/>
        <w:right w:val="none" w:sz="0" w:space="0" w:color="auto"/>
      </w:divBdr>
      <w:divsChild>
        <w:div w:id="722099181">
          <w:marLeft w:val="0"/>
          <w:marRight w:val="0"/>
          <w:marTop w:val="0"/>
          <w:marBottom w:val="0"/>
          <w:divBdr>
            <w:top w:val="none" w:sz="0" w:space="0" w:color="auto"/>
            <w:left w:val="none" w:sz="0" w:space="0" w:color="auto"/>
            <w:bottom w:val="none" w:sz="0" w:space="0" w:color="auto"/>
            <w:right w:val="none" w:sz="0" w:space="0" w:color="auto"/>
          </w:divBdr>
        </w:div>
      </w:divsChild>
    </w:div>
    <w:div w:id="1034769333">
      <w:bodyDiv w:val="1"/>
      <w:marLeft w:val="0"/>
      <w:marRight w:val="0"/>
      <w:marTop w:val="0"/>
      <w:marBottom w:val="0"/>
      <w:divBdr>
        <w:top w:val="none" w:sz="0" w:space="0" w:color="auto"/>
        <w:left w:val="none" w:sz="0" w:space="0" w:color="auto"/>
        <w:bottom w:val="none" w:sz="0" w:space="0" w:color="auto"/>
        <w:right w:val="none" w:sz="0" w:space="0" w:color="auto"/>
      </w:divBdr>
      <w:divsChild>
        <w:div w:id="2015304971">
          <w:marLeft w:val="0"/>
          <w:marRight w:val="0"/>
          <w:marTop w:val="0"/>
          <w:marBottom w:val="0"/>
          <w:divBdr>
            <w:top w:val="none" w:sz="0" w:space="0" w:color="auto"/>
            <w:left w:val="none" w:sz="0" w:space="0" w:color="auto"/>
            <w:bottom w:val="none" w:sz="0" w:space="0" w:color="auto"/>
            <w:right w:val="none" w:sz="0" w:space="0" w:color="auto"/>
          </w:divBdr>
        </w:div>
      </w:divsChild>
    </w:div>
    <w:div w:id="1533759762">
      <w:bodyDiv w:val="1"/>
      <w:marLeft w:val="0"/>
      <w:marRight w:val="0"/>
      <w:marTop w:val="0"/>
      <w:marBottom w:val="0"/>
      <w:divBdr>
        <w:top w:val="none" w:sz="0" w:space="0" w:color="auto"/>
        <w:left w:val="none" w:sz="0" w:space="0" w:color="auto"/>
        <w:bottom w:val="none" w:sz="0" w:space="0" w:color="auto"/>
        <w:right w:val="none" w:sz="0" w:space="0" w:color="auto"/>
      </w:divBdr>
      <w:divsChild>
        <w:div w:id="18627667">
          <w:marLeft w:val="0"/>
          <w:marRight w:val="0"/>
          <w:marTop w:val="0"/>
          <w:marBottom w:val="0"/>
          <w:divBdr>
            <w:top w:val="none" w:sz="0" w:space="0" w:color="auto"/>
            <w:left w:val="none" w:sz="0" w:space="0" w:color="auto"/>
            <w:bottom w:val="none" w:sz="0" w:space="0" w:color="auto"/>
            <w:right w:val="none" w:sz="0" w:space="0" w:color="auto"/>
          </w:divBdr>
        </w:div>
      </w:divsChild>
    </w:div>
    <w:div w:id="1602949867">
      <w:bodyDiv w:val="1"/>
      <w:marLeft w:val="0"/>
      <w:marRight w:val="0"/>
      <w:marTop w:val="0"/>
      <w:marBottom w:val="0"/>
      <w:divBdr>
        <w:top w:val="none" w:sz="0" w:space="0" w:color="auto"/>
        <w:left w:val="none" w:sz="0" w:space="0" w:color="auto"/>
        <w:bottom w:val="none" w:sz="0" w:space="0" w:color="auto"/>
        <w:right w:val="none" w:sz="0" w:space="0" w:color="auto"/>
      </w:divBdr>
      <w:divsChild>
        <w:div w:id="55397047">
          <w:marLeft w:val="0"/>
          <w:marRight w:val="0"/>
          <w:marTop w:val="0"/>
          <w:marBottom w:val="0"/>
          <w:divBdr>
            <w:top w:val="none" w:sz="0" w:space="0" w:color="auto"/>
            <w:left w:val="none" w:sz="0" w:space="0" w:color="auto"/>
            <w:bottom w:val="none" w:sz="0" w:space="0" w:color="auto"/>
            <w:right w:val="none" w:sz="0" w:space="0" w:color="auto"/>
          </w:divBdr>
        </w:div>
      </w:divsChild>
    </w:div>
    <w:div w:id="1804302279">
      <w:bodyDiv w:val="1"/>
      <w:marLeft w:val="0"/>
      <w:marRight w:val="0"/>
      <w:marTop w:val="0"/>
      <w:marBottom w:val="0"/>
      <w:divBdr>
        <w:top w:val="none" w:sz="0" w:space="0" w:color="auto"/>
        <w:left w:val="none" w:sz="0" w:space="0" w:color="auto"/>
        <w:bottom w:val="none" w:sz="0" w:space="0" w:color="auto"/>
        <w:right w:val="none" w:sz="0" w:space="0" w:color="auto"/>
      </w:divBdr>
      <w:divsChild>
        <w:div w:id="1914116988">
          <w:marLeft w:val="0"/>
          <w:marRight w:val="0"/>
          <w:marTop w:val="0"/>
          <w:marBottom w:val="0"/>
          <w:divBdr>
            <w:top w:val="none" w:sz="0" w:space="0" w:color="auto"/>
            <w:left w:val="none" w:sz="0" w:space="0" w:color="auto"/>
            <w:bottom w:val="none" w:sz="0" w:space="0" w:color="auto"/>
            <w:right w:val="none" w:sz="0" w:space="0" w:color="auto"/>
          </w:divBdr>
        </w:div>
      </w:divsChild>
    </w:div>
    <w:div w:id="1861506486">
      <w:bodyDiv w:val="1"/>
      <w:marLeft w:val="0"/>
      <w:marRight w:val="0"/>
      <w:marTop w:val="0"/>
      <w:marBottom w:val="0"/>
      <w:divBdr>
        <w:top w:val="none" w:sz="0" w:space="0" w:color="auto"/>
        <w:left w:val="none" w:sz="0" w:space="0" w:color="auto"/>
        <w:bottom w:val="none" w:sz="0" w:space="0" w:color="auto"/>
        <w:right w:val="none" w:sz="0" w:space="0" w:color="auto"/>
      </w:divBdr>
      <w:divsChild>
        <w:div w:id="1578157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educationendowmentfoundation.org.uk/evidence-summaries/teaching-learning-toolkit/oral-language-interventions/" TargetMode="External"/><Relationship Id="rId26" Type="http://schemas.openxmlformats.org/officeDocument/2006/relationships/oleObject" Target="embeddings/Microsoft_Word_97_-_2003_Document.doc"/><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educationendowmentfoundation.org.uk/tools/assessing-and-monitoring-pupil-progress/testing/standardised-tests/" TargetMode="External"/><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educationhub.blog.gov.uk/2025/08/why-school-attendance-matters-and-what-were-doing-to-improve-it/"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package" Target="embeddings/Microsoft_Word_Document1.docx"/><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emf"/><Relationship Id="rId28" Type="http://schemas.openxmlformats.org/officeDocument/2006/relationships/oleObject" Target="embeddings/Microsoft_Word_97_-_2003_Document1.doc"/><Relationship Id="rId10" Type="http://schemas.openxmlformats.org/officeDocument/2006/relationships/hyperlink" Target="https://www.gov.uk/government/publications/pupil-premium" TargetMode="External"/><Relationship Id="rId19" Type="http://schemas.openxmlformats.org/officeDocument/2006/relationships/hyperlink" Target="https://www.gov.uk/government/publications/school-attendance/framework-for-securing-full-attendance-actions-for-schools-and-local-authoritie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pupil-premium" TargetMode="External"/><Relationship Id="rId14" Type="http://schemas.openxmlformats.org/officeDocument/2006/relationships/image" Target="media/image6.png"/><Relationship Id="rId22" Type="http://schemas.openxmlformats.org/officeDocument/2006/relationships/package" Target="embeddings/Microsoft_Word_Document.docx"/><Relationship Id="rId27" Type="http://schemas.openxmlformats.org/officeDocument/2006/relationships/image" Target="media/image12.e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3568</Words>
  <Characters>20339</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Mrs J BladenKay</cp:lastModifiedBy>
  <cp:revision>2</cp:revision>
  <cp:lastPrinted>2026-10-08T07:05:00Z</cp:lastPrinted>
  <dcterms:created xsi:type="dcterms:W3CDTF">2026-10-08T07:05:00Z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