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151F690D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9A7D1A">
        <w:rPr>
          <w:rFonts w:ascii="Comic Sans MS" w:hAnsi="Comic Sans MS"/>
          <w:u w:val="single"/>
        </w:rPr>
        <w:t>4</w:t>
      </w:r>
    </w:p>
    <w:p w14:paraId="15D9B31F" w14:textId="01AC1682" w:rsidR="00D1093B" w:rsidRDefault="00D1093B" w:rsidP="00D1093B">
      <w:pPr>
        <w:rPr>
          <w:rFonts w:ascii="Comic Sans MS" w:hAnsi="Comic Sans MS"/>
          <w:u w:val="single"/>
        </w:rPr>
      </w:pPr>
      <w:proofErr w:type="spellStart"/>
      <w:r w:rsidRPr="00E03602">
        <w:rPr>
          <w:rFonts w:ascii="Comic Sans MS" w:hAnsi="Comic Sans MS"/>
          <w:u w:val="single"/>
        </w:rPr>
        <w:t>Mathletics</w:t>
      </w:r>
      <w:proofErr w:type="spellEnd"/>
    </w:p>
    <w:p w14:paraId="31781AE7" w14:textId="5142B1F1" w:rsidR="00D87D41" w:rsidRDefault="000F34F6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assigned </w:t>
      </w:r>
      <w:r w:rsidR="009A7D1A">
        <w:rPr>
          <w:rFonts w:ascii="Comic Sans MS" w:hAnsi="Comic Sans MS"/>
        </w:rPr>
        <w:t xml:space="preserve">an assignment on ‘Length’ and two new problem solving tasks. </w:t>
      </w:r>
    </w:p>
    <w:p w14:paraId="71FF42CE" w14:textId="5302E781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7531FD52" w14:textId="06B13FC0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58E74A04" w14:textId="500E0F9F" w:rsidR="009A7D1A" w:rsidRPr="009A7D1A" w:rsidRDefault="009A7D1A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History, we have been looking at the Anglo-Saxons. Your homework is to create a fact file on Sutton </w:t>
      </w:r>
      <w:proofErr w:type="spellStart"/>
      <w:r>
        <w:rPr>
          <w:rFonts w:ascii="Comic Sans MS" w:hAnsi="Comic Sans MS"/>
        </w:rPr>
        <w:t>Hoo</w:t>
      </w:r>
      <w:proofErr w:type="spellEnd"/>
      <w:r>
        <w:rPr>
          <w:rFonts w:ascii="Comic Sans MS" w:hAnsi="Comic Sans MS"/>
        </w:rPr>
        <w:t xml:space="preserve">. </w:t>
      </w:r>
    </w:p>
    <w:p w14:paraId="08BD0962" w14:textId="77777777" w:rsidR="00205A3F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55607B0C" w14:textId="576077AC" w:rsidR="00BA52CB" w:rsidRPr="009A7D1A" w:rsidRDefault="009A7D1A" w:rsidP="00811388">
      <w:pPr>
        <w:rPr>
          <w:rFonts w:ascii="Comic Sans MS" w:hAnsi="Comic Sans MS"/>
        </w:rPr>
      </w:pPr>
      <w:r>
        <w:rPr>
          <w:rFonts w:ascii="Comic Sans MS" w:hAnsi="Comic Sans MS"/>
        </w:rPr>
        <w:t>Owing to Eid</w:t>
      </w:r>
      <w:r w:rsidR="009B4B2E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we will not be able to do our spelling test again. These spellings are going to be carried over to next week and the children will be tested on the 27</w:t>
      </w:r>
      <w:r w:rsidRPr="009A7D1A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March 2026. </w:t>
      </w:r>
      <w:bookmarkStart w:id="0" w:name="_GoBack"/>
      <w:bookmarkEnd w:id="0"/>
      <w:r w:rsidR="009B4B2E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7D1ECDB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</w:t>
            </w:r>
          </w:p>
        </w:tc>
        <w:tc>
          <w:tcPr>
            <w:tcW w:w="4508" w:type="dxa"/>
          </w:tcPr>
          <w:p w14:paraId="32B7ACBD" w14:textId="7D0A83E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glad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379F9F7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interrupt</w:t>
            </w:r>
          </w:p>
        </w:tc>
        <w:tc>
          <w:tcPr>
            <w:tcW w:w="4508" w:type="dxa"/>
          </w:tcPr>
          <w:p w14:paraId="460E5E1C" w14:textId="35A784D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spat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4D6A370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intercept</w:t>
            </w:r>
          </w:p>
        </w:tc>
        <w:tc>
          <w:tcPr>
            <w:tcW w:w="4508" w:type="dxa"/>
          </w:tcPr>
          <w:p w14:paraId="03A022F2" w14:textId="6C24DF0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trap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474AB065" w:rsidR="00205A3F" w:rsidRPr="00E03602" w:rsidRDefault="009D4EB6" w:rsidP="005F3F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intervene</w:t>
            </w:r>
          </w:p>
        </w:tc>
        <w:tc>
          <w:tcPr>
            <w:tcW w:w="4508" w:type="dxa"/>
          </w:tcPr>
          <w:p w14:paraId="74DD20DA" w14:textId="2FF7003F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08E5A16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interject</w:t>
            </w:r>
          </w:p>
        </w:tc>
        <w:tc>
          <w:tcPr>
            <w:tcW w:w="4508" w:type="dxa"/>
          </w:tcPr>
          <w:p w14:paraId="6C15B2FD" w14:textId="2010BC5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twin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78E44765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antibiotic</w:t>
            </w:r>
          </w:p>
        </w:tc>
        <w:tc>
          <w:tcPr>
            <w:tcW w:w="4508" w:type="dxa"/>
          </w:tcPr>
          <w:p w14:paraId="799D8DF8" w14:textId="6467A0D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218F60FB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anticlockwise</w:t>
            </w:r>
          </w:p>
        </w:tc>
        <w:tc>
          <w:tcPr>
            <w:tcW w:w="4508" w:type="dxa"/>
          </w:tcPr>
          <w:p w14:paraId="11481DB9" w14:textId="27783EA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frog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5E23185A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antidote</w:t>
            </w:r>
          </w:p>
        </w:tc>
        <w:tc>
          <w:tcPr>
            <w:tcW w:w="4508" w:type="dxa"/>
          </w:tcPr>
          <w:p w14:paraId="43280C9A" w14:textId="0A4E6DE6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hop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36ACDB20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antiseptic</w:t>
            </w:r>
          </w:p>
        </w:tc>
        <w:tc>
          <w:tcPr>
            <w:tcW w:w="4508" w:type="dxa"/>
          </w:tcPr>
          <w:p w14:paraId="6174D517" w14:textId="2F3598A4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nap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42AE95F2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anti-climax</w:t>
            </w:r>
          </w:p>
        </w:tc>
        <w:tc>
          <w:tcPr>
            <w:tcW w:w="4508" w:type="dxa"/>
          </w:tcPr>
          <w:p w14:paraId="709AAC1E" w14:textId="417D27E0" w:rsidR="00205A3F" w:rsidRPr="00E03602" w:rsidRDefault="009D4EB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crop</w:t>
            </w:r>
          </w:p>
        </w:tc>
      </w:tr>
    </w:tbl>
    <w:p w14:paraId="5EFBB693" w14:textId="77777777" w:rsidR="00205A3F" w:rsidRPr="00205A3F" w:rsidRDefault="00205A3F" w:rsidP="00811388">
      <w:pPr>
        <w:rPr>
          <w:rFonts w:ascii="Comic Sans MS" w:hAnsi="Comic Sans MS"/>
          <w:sz w:val="24"/>
        </w:rPr>
      </w:pP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0F34F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B7D51"/>
    <w:rsid w:val="005F3F85"/>
    <w:rsid w:val="00753AC5"/>
    <w:rsid w:val="007D5093"/>
    <w:rsid w:val="007E6B1D"/>
    <w:rsid w:val="00811388"/>
    <w:rsid w:val="008129B1"/>
    <w:rsid w:val="00850DDF"/>
    <w:rsid w:val="008A7C98"/>
    <w:rsid w:val="009246DE"/>
    <w:rsid w:val="009A7D1A"/>
    <w:rsid w:val="009B2C6D"/>
    <w:rsid w:val="009B4B2E"/>
    <w:rsid w:val="009D4EB6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D87D41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9BAC-B61A-42DE-A34D-0D3CC464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D010E4BC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2026-03-18T10:57:00Z</dcterms:created>
  <dcterms:modified xsi:type="dcterms:W3CDTF">2026-03-18T10:57:00Z</dcterms:modified>
</cp:coreProperties>
</file>